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47" w:rsidRDefault="00D54873" w:rsidP="00D5487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MODELO DE APRESENTAÇÃO DE AUTOIMPACTO</w:t>
      </w:r>
    </w:p>
    <w:p w:rsidR="00D54873" w:rsidRPr="00C43AC0" w:rsidRDefault="00D54873" w:rsidP="00C43AC0">
      <w:pPr>
        <w:jc w:val="right"/>
        <w:rPr>
          <w:rFonts w:ascii="Trebuchet MS" w:hAnsi="Trebuchet MS"/>
          <w:b/>
        </w:rPr>
      </w:pPr>
      <w:r w:rsidRPr="00C43AC0">
        <w:rPr>
          <w:rFonts w:ascii="Trebuchet MS" w:hAnsi="Trebuchet MS"/>
          <w:b/>
        </w:rPr>
        <w:t>Professora Ana Carol Freitas</w:t>
      </w:r>
    </w:p>
    <w:p w:rsidR="00D54873" w:rsidRPr="00C43AC0" w:rsidRDefault="0066294E">
      <w:pPr>
        <w:rPr>
          <w:rFonts w:ascii="Trebuchet MS" w:hAnsi="Trebuchet MS"/>
          <w:b/>
          <w:color w:val="7030A0"/>
        </w:rPr>
      </w:pPr>
      <w:r w:rsidRPr="00C43AC0">
        <w:rPr>
          <w:rFonts w:ascii="Trebuchet MS" w:hAnsi="Trebuchet MS"/>
          <w:b/>
          <w:color w:val="7030A0"/>
        </w:rPr>
        <w:t>Bê-á-bá</w:t>
      </w:r>
      <w:r w:rsidR="00D54873" w:rsidRPr="00C43AC0">
        <w:rPr>
          <w:rFonts w:ascii="Trebuchet MS" w:hAnsi="Trebuchet MS"/>
          <w:b/>
          <w:color w:val="7030A0"/>
        </w:rPr>
        <w:t xml:space="preserve"> da Linguagem Visual</w:t>
      </w:r>
    </w:p>
    <w:p w:rsidR="00D54873" w:rsidRDefault="00D54873">
      <w:pPr>
        <w:rPr>
          <w:rFonts w:ascii="Trebuchet MS" w:hAnsi="Trebuchet MS"/>
        </w:rPr>
      </w:pPr>
      <w:r>
        <w:rPr>
          <w:rFonts w:ascii="Trebuchet MS" w:hAnsi="Trebuchet MS"/>
        </w:rPr>
        <w:t>1 – O poder da imagem</w:t>
      </w:r>
    </w:p>
    <w:p w:rsidR="00D54873" w:rsidRDefault="00D54873">
      <w:pPr>
        <w:rPr>
          <w:rFonts w:ascii="Trebuchet MS" w:hAnsi="Trebuchet MS"/>
        </w:rPr>
      </w:pPr>
      <w:r>
        <w:rPr>
          <w:rFonts w:ascii="Trebuchet MS" w:hAnsi="Trebuchet MS"/>
        </w:rPr>
        <w:t>2 – Slides e E-books</w:t>
      </w:r>
    </w:p>
    <w:p w:rsidR="00D54873" w:rsidRDefault="00D54873">
      <w:pPr>
        <w:rPr>
          <w:rFonts w:ascii="Trebuchet MS" w:hAnsi="Trebuchet MS"/>
        </w:rPr>
      </w:pPr>
      <w:r>
        <w:rPr>
          <w:rFonts w:ascii="Trebuchet MS" w:hAnsi="Trebuchet MS"/>
        </w:rPr>
        <w:t>3 – Regras gerais para Slides e E-books</w:t>
      </w:r>
    </w:p>
    <w:p w:rsidR="00D54873" w:rsidRDefault="00D5487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 xml:space="preserve"> </w:t>
      </w:r>
      <w:r w:rsidR="007376D5">
        <w:rPr>
          <w:rFonts w:ascii="Trebuchet MS" w:hAnsi="Trebuchet MS"/>
        </w:rPr>
        <w:t xml:space="preserve">– A </w:t>
      </w:r>
      <w:r w:rsidR="002C43AB">
        <w:rPr>
          <w:rFonts w:ascii="Trebuchet MS" w:hAnsi="Trebuchet MS"/>
        </w:rPr>
        <w:t>R</w:t>
      </w:r>
      <w:r w:rsidR="007376D5">
        <w:rPr>
          <w:rFonts w:ascii="Trebuchet MS" w:hAnsi="Trebuchet MS"/>
        </w:rPr>
        <w:t>egra dos 3;</w:t>
      </w:r>
    </w:p>
    <w:p w:rsidR="007376D5" w:rsidRDefault="007376D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b</w:t>
      </w:r>
      <w:proofErr w:type="gramEnd"/>
      <w:r>
        <w:rPr>
          <w:rFonts w:ascii="Trebuchet MS" w:hAnsi="Trebuchet MS"/>
        </w:rPr>
        <w:t xml:space="preserve"> – Regras gerais para uso de imagens;</w:t>
      </w:r>
    </w:p>
    <w:p w:rsidR="007376D5" w:rsidRDefault="007376D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</w:t>
      </w:r>
      <w:proofErr w:type="gramEnd"/>
      <w:r>
        <w:rPr>
          <w:rFonts w:ascii="Trebuchet MS" w:hAnsi="Trebuchet MS"/>
        </w:rPr>
        <w:t xml:space="preserve"> – Regras de diagramação.</w:t>
      </w:r>
    </w:p>
    <w:p w:rsidR="007376D5" w:rsidRDefault="007376D5">
      <w:pPr>
        <w:rPr>
          <w:rFonts w:ascii="Trebuchet MS" w:hAnsi="Trebuchet MS"/>
        </w:rPr>
      </w:pPr>
      <w:r>
        <w:rPr>
          <w:rFonts w:ascii="Trebuchet MS" w:hAnsi="Trebuchet MS"/>
        </w:rPr>
        <w:t>4 – Dicas de recursos que podem ser utilizados</w:t>
      </w:r>
    </w:p>
    <w:p w:rsidR="00C43AC0" w:rsidRDefault="003D4C37">
      <w:pPr>
        <w:rPr>
          <w:rFonts w:ascii="Trebuchet MS" w:hAnsi="Trebuchet MS"/>
        </w:rPr>
      </w:pPr>
      <w:r>
        <w:rPr>
          <w:rFonts w:ascii="Trebuchet MS" w:hAnsi="Trebuchet MS"/>
        </w:rPr>
        <w:t>5 – Lógica dos Slides</w:t>
      </w:r>
    </w:p>
    <w:p w:rsidR="007376D5" w:rsidRPr="00511D42" w:rsidRDefault="00511D42" w:rsidP="00511D42">
      <w:pPr>
        <w:jc w:val="center"/>
        <w:rPr>
          <w:rFonts w:ascii="Arial Black" w:hAnsi="Arial Black"/>
          <w:color w:val="7030A0"/>
          <w:sz w:val="24"/>
        </w:rPr>
      </w:pPr>
      <w:r w:rsidRPr="00511D42">
        <w:rPr>
          <w:rFonts w:ascii="Arial Black" w:hAnsi="Arial Black"/>
          <w:color w:val="7030A0"/>
          <w:sz w:val="24"/>
        </w:rPr>
        <w:t>------------</w:t>
      </w:r>
      <w:r w:rsidR="008E50AF">
        <w:rPr>
          <w:rFonts w:ascii="Arial Black" w:hAnsi="Arial Black"/>
          <w:color w:val="7030A0"/>
          <w:sz w:val="24"/>
        </w:rPr>
        <w:t xml:space="preserve"> </w:t>
      </w:r>
      <w:r w:rsidRPr="00C21C04">
        <w:rPr>
          <w:rFonts w:ascii="Trebuchet MS" w:hAnsi="Trebuchet MS"/>
          <w:b/>
          <w:color w:val="1F3864" w:themeColor="accent5" w:themeShade="80"/>
        </w:rPr>
        <w:t>1 – O poder da Imagem</w:t>
      </w:r>
      <w:r w:rsidR="008E50AF">
        <w:rPr>
          <w:rFonts w:ascii="Trebuchet MS" w:hAnsi="Trebuchet MS"/>
          <w:b/>
          <w:color w:val="1F3864" w:themeColor="accent5" w:themeShade="80"/>
        </w:rPr>
        <w:t xml:space="preserve"> </w:t>
      </w:r>
      <w:r w:rsidRPr="00511D42">
        <w:rPr>
          <w:rFonts w:ascii="Arial Black" w:hAnsi="Arial Black"/>
          <w:color w:val="7030A0"/>
          <w:sz w:val="24"/>
        </w:rPr>
        <w:t>------------</w:t>
      </w:r>
    </w:p>
    <w:p w:rsidR="008B2ACC" w:rsidRDefault="008B2ACC" w:rsidP="008B2AC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inline distT="0" distB="0" distL="0" distR="0">
            <wp:extent cx="1037229" cy="10372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came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89" cy="106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CC" w:rsidRDefault="008B2ACC" w:rsidP="008B2ACC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Desenho: </w:t>
      </w:r>
      <w:proofErr w:type="spellStart"/>
      <w:r w:rsidRPr="002132F4">
        <w:rPr>
          <w:rFonts w:ascii="Trebuchet MS" w:hAnsi="Trebuchet MS"/>
        </w:rPr>
        <w:t>freepik</w:t>
      </w:r>
      <w:proofErr w:type="spellEnd"/>
      <w:r w:rsidR="00D469EA"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550772</wp:posOffset>
                </wp:positionH>
                <wp:positionV relativeFrom="paragraph">
                  <wp:posOffset>203939</wp:posOffset>
                </wp:positionV>
                <wp:extent cx="4271750" cy="293427"/>
                <wp:effectExtent l="38100" t="57150" r="33655" b="4953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50" cy="293427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2540E6" id="Retângulo de cantos arredondados 2" o:spid="_x0000_s1026" style="position:absolute;margin-left:43.35pt;margin-top:16.05pt;width:336.35pt;height:23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8B2ACC" w:rsidRDefault="00D469EA" w:rsidP="00D469EA">
      <w:pPr>
        <w:tabs>
          <w:tab w:val="left" w:pos="924"/>
          <w:tab w:val="center" w:pos="425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B2ACC">
        <w:rPr>
          <w:rFonts w:ascii="Trebuchet MS" w:hAnsi="Trebuchet MS"/>
        </w:rPr>
        <w:t>Existem no mundo atualmente cerca de 2,5 Bilhões de Câmeras Digitais</w:t>
      </w:r>
    </w:p>
    <w:p w:rsidR="00D469EA" w:rsidRDefault="00D469EA" w:rsidP="00D469EA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BDBEF3" wp14:editId="02535669">
                <wp:simplePos x="0" y="0"/>
                <wp:positionH relativeFrom="margin">
                  <wp:posOffset>566420</wp:posOffset>
                </wp:positionH>
                <wp:positionV relativeFrom="paragraph">
                  <wp:posOffset>186529</wp:posOffset>
                </wp:positionV>
                <wp:extent cx="4271645" cy="293370"/>
                <wp:effectExtent l="38100" t="57150" r="33655" b="4953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29337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DACA6" id="Retângulo de cantos arredondados 3" o:spid="_x0000_s1026" style="position:absolute;margin-left:44.6pt;margin-top:14.7pt;width:336.35pt;height:23.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rebuchet MS" w:hAnsi="Trebuchet MS"/>
        </w:rPr>
        <w:tab/>
      </w:r>
    </w:p>
    <w:p w:rsidR="008B2ACC" w:rsidRDefault="00D469EA" w:rsidP="00D469E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Quando se tira uma foto está produzindo uma imagem</w:t>
      </w:r>
    </w:p>
    <w:p w:rsidR="00D469EA" w:rsidRDefault="00D469EA" w:rsidP="00D469EA">
      <w:pPr>
        <w:jc w:val="both"/>
        <w:rPr>
          <w:rFonts w:ascii="Trebuchet MS" w:hAnsi="Trebuchet MS"/>
        </w:rPr>
      </w:pPr>
    </w:p>
    <w:p w:rsidR="00922494" w:rsidRDefault="00922494" w:rsidP="0092249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Histórico do Modelo Mental da Imagem</w:t>
      </w:r>
    </w:p>
    <w:p w:rsidR="00614D3C" w:rsidRDefault="00614D3C" w:rsidP="00922494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inline distT="0" distB="0" distL="0" distR="0">
            <wp:extent cx="4435523" cy="2313296"/>
            <wp:effectExtent l="0" t="0" r="2222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F03E4" w:rsidRDefault="00C71298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No modelo mental humano cerca de 90% da informação é transmitida para o cérebro visualmente. A captura de informações visuais é 60.000 vezes mais rápida que o texto.</w:t>
      </w:r>
      <w:r w:rsidR="00153D0F">
        <w:rPr>
          <w:rFonts w:ascii="Trebuchet MS" w:hAnsi="Trebuchet MS"/>
        </w:rPr>
        <w:t xml:space="preserve"> Uma imagem faz uma interface entre um objeto e sua transição como conteúdo que faz conexão </w:t>
      </w:r>
      <w:r w:rsidR="00153D0F">
        <w:rPr>
          <w:rFonts w:ascii="Trebuchet MS" w:hAnsi="Trebuchet MS"/>
        </w:rPr>
        <w:lastRenderedPageBreak/>
        <w:t>com um sentido, propósito e contexto de informar.</w:t>
      </w:r>
      <w:r w:rsidR="001D49A1">
        <w:rPr>
          <w:rFonts w:ascii="Trebuchet MS" w:hAnsi="Trebuchet MS"/>
        </w:rPr>
        <w:t xml:space="preserve"> Quando se expõe um Slide cada gravura e imagem fornece um Feed</w:t>
      </w:r>
      <w:r w:rsidR="00133265">
        <w:rPr>
          <w:rFonts w:ascii="Trebuchet MS" w:hAnsi="Trebuchet MS"/>
        </w:rPr>
        <w:t>b</w:t>
      </w:r>
      <w:r w:rsidR="001D49A1">
        <w:rPr>
          <w:rFonts w:ascii="Trebuchet MS" w:hAnsi="Trebuchet MS"/>
        </w:rPr>
        <w:t>ack de abertura de um significado para uma informação de no máximo 3 segundos.</w:t>
      </w:r>
      <w:r w:rsidR="00133265">
        <w:rPr>
          <w:rFonts w:ascii="Trebuchet MS" w:hAnsi="Trebuchet MS"/>
        </w:rPr>
        <w:t xml:space="preserve"> Um material para ser considerado didático deve incorporar atributos como servir como elemento visual</w:t>
      </w:r>
      <w:r w:rsidR="00C502AA">
        <w:rPr>
          <w:rFonts w:ascii="Trebuchet MS" w:hAnsi="Trebuchet MS"/>
        </w:rPr>
        <w:t>;</w:t>
      </w:r>
      <w:r w:rsidR="00133265">
        <w:rPr>
          <w:rFonts w:ascii="Trebuchet MS" w:hAnsi="Trebuchet MS"/>
        </w:rPr>
        <w:t xml:space="preserve"> ter carácter de conexão imediatista</w:t>
      </w:r>
      <w:r w:rsidR="00C502AA">
        <w:rPr>
          <w:rFonts w:ascii="Trebuchet MS" w:hAnsi="Trebuchet MS"/>
        </w:rPr>
        <w:t>;</w:t>
      </w:r>
      <w:r w:rsidR="00133265">
        <w:rPr>
          <w:rFonts w:ascii="Trebuchet MS" w:hAnsi="Trebuchet MS"/>
        </w:rPr>
        <w:t xml:space="preserve"> permitir conectividade com elementos básicos, que formam a base para a informação; e, ser </w:t>
      </w:r>
      <w:r w:rsidR="00A13409">
        <w:rPr>
          <w:rFonts w:ascii="Trebuchet MS" w:hAnsi="Trebuchet MS"/>
        </w:rPr>
        <w:t xml:space="preserve">amigável ao ponto de permitir um pronto reconhecimento do que se destina uma apresentação transmitir. </w:t>
      </w:r>
      <w:r w:rsidR="00354E42">
        <w:rPr>
          <w:rFonts w:ascii="Trebuchet MS" w:hAnsi="Trebuchet MS"/>
        </w:rPr>
        <w:t>Existem três métodos de como prender a atenção de um expectante na formulação de uma apresentação em que se utiliza como recurso o uso de Slides:</w:t>
      </w:r>
    </w:p>
    <w:p w:rsidR="00354E42" w:rsidRDefault="006E23A5" w:rsidP="005879B1">
      <w:pPr>
        <w:pStyle w:val="PargrafodaLista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Método Isca de </w:t>
      </w:r>
      <w:r w:rsidR="00485F7A">
        <w:rPr>
          <w:rFonts w:ascii="Trebuchet MS" w:hAnsi="Trebuchet MS"/>
        </w:rPr>
        <w:t>Audiovisual</w:t>
      </w:r>
      <w:r>
        <w:rPr>
          <w:rFonts w:ascii="Trebuchet MS" w:hAnsi="Trebuchet MS"/>
        </w:rPr>
        <w:t>;</w:t>
      </w:r>
    </w:p>
    <w:p w:rsidR="006E23A5" w:rsidRDefault="006E23A5" w:rsidP="005879B1">
      <w:pPr>
        <w:pStyle w:val="PargrafodaLista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Método Isca de Peixe;</w:t>
      </w:r>
      <w:bookmarkStart w:id="0" w:name="_GoBack"/>
      <w:bookmarkEnd w:id="0"/>
    </w:p>
    <w:p w:rsidR="006E23A5" w:rsidRDefault="006E23A5" w:rsidP="005879B1">
      <w:pPr>
        <w:pStyle w:val="PargrafodaLista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Método Isca de Satisfação;</w:t>
      </w:r>
    </w:p>
    <w:p w:rsidR="006E23A5" w:rsidRDefault="006E23A5" w:rsidP="006E23A5">
      <w:pPr>
        <w:jc w:val="both"/>
        <w:rPr>
          <w:rFonts w:ascii="Trebuchet MS" w:hAnsi="Trebuchet MS"/>
        </w:rPr>
      </w:pPr>
    </w:p>
    <w:p w:rsidR="006E23A5" w:rsidRPr="00220EA7" w:rsidRDefault="006E23A5" w:rsidP="006E23A5">
      <w:pPr>
        <w:jc w:val="both"/>
        <w:rPr>
          <w:rFonts w:ascii="Trebuchet MS" w:hAnsi="Trebuchet MS"/>
          <w:b/>
          <w:color w:val="7030A0"/>
        </w:rPr>
      </w:pPr>
      <w:r w:rsidRPr="00220EA7">
        <w:rPr>
          <w:rFonts w:ascii="Trebuchet MS" w:hAnsi="Trebuchet MS"/>
          <w:b/>
          <w:color w:val="7030A0"/>
        </w:rPr>
        <w:t>Método Isca de Audi</w:t>
      </w:r>
      <w:r w:rsidR="00220EA7">
        <w:rPr>
          <w:rFonts w:ascii="Trebuchet MS" w:hAnsi="Trebuchet MS"/>
          <w:b/>
          <w:color w:val="7030A0"/>
        </w:rPr>
        <w:t>o</w:t>
      </w:r>
      <w:r w:rsidRPr="00220EA7">
        <w:rPr>
          <w:rFonts w:ascii="Trebuchet MS" w:hAnsi="Trebuchet MS"/>
          <w:b/>
          <w:color w:val="7030A0"/>
        </w:rPr>
        <w:t>visual</w:t>
      </w:r>
    </w:p>
    <w:p w:rsidR="006E23A5" w:rsidRDefault="006E23A5" w:rsidP="006E23A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Este método consiste em explicar e explanar conceitos complexos através de vídeos motivacionais, onde se espera que a lógica das histórias apresentadas seja suficientemente forte para provocar o engajamento do expectante no sentido de seguir ou adotar o projeto expositivo.</w:t>
      </w:r>
      <w:r w:rsidR="00174D03">
        <w:rPr>
          <w:rFonts w:ascii="Trebuchet MS" w:hAnsi="Trebuchet MS"/>
        </w:rPr>
        <w:t xml:space="preserve"> (Estratégia Percorra a Trilha)</w:t>
      </w:r>
    </w:p>
    <w:p w:rsidR="006E23A5" w:rsidRDefault="006E23A5" w:rsidP="006E23A5">
      <w:pPr>
        <w:jc w:val="both"/>
        <w:rPr>
          <w:rFonts w:ascii="Trebuchet MS" w:hAnsi="Trebuchet MS"/>
        </w:rPr>
      </w:pPr>
    </w:p>
    <w:p w:rsidR="006E23A5" w:rsidRPr="00220EA7" w:rsidRDefault="003251C9" w:rsidP="006E23A5">
      <w:pPr>
        <w:jc w:val="both"/>
        <w:rPr>
          <w:rFonts w:ascii="Trebuchet MS" w:hAnsi="Trebuchet MS"/>
          <w:b/>
          <w:color w:val="7030A0"/>
        </w:rPr>
      </w:pPr>
      <w:r w:rsidRPr="00220EA7">
        <w:rPr>
          <w:rFonts w:ascii="Trebuchet MS" w:hAnsi="Trebuchet MS"/>
          <w:b/>
          <w:color w:val="7030A0"/>
        </w:rPr>
        <w:t>Método Isca de Peixe</w:t>
      </w:r>
    </w:p>
    <w:p w:rsidR="003251C9" w:rsidRDefault="003251C9" w:rsidP="006E23A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Geralmente este método estabelece pontuações na forma de tópicos em que o palestrante irá reter a imaginação e curiosidade do expectante a fim de condicionar </w:t>
      </w:r>
      <w:r w:rsidR="00251D15">
        <w:rPr>
          <w:rFonts w:ascii="Trebuchet MS" w:hAnsi="Trebuchet MS"/>
        </w:rPr>
        <w:t>sua reação ao recebimento de um estímulo na forma de uma nova informação que irá ser minimamente transmitida a fim de que o despertar do interesse por parte do expectante possa provocar uma releitura, após o término da apresentação, onde o expectante procurará aprofundar sua visão sobre a exposição que fora apresentada.</w:t>
      </w:r>
      <w:r w:rsidR="00174D03">
        <w:rPr>
          <w:rFonts w:ascii="Trebuchet MS" w:hAnsi="Trebuchet MS"/>
        </w:rPr>
        <w:t xml:space="preserve"> (Estratégia se Condicione a Captar Informações)</w:t>
      </w:r>
    </w:p>
    <w:p w:rsidR="00251D15" w:rsidRDefault="00251D15" w:rsidP="006E23A5">
      <w:pPr>
        <w:jc w:val="both"/>
        <w:rPr>
          <w:rFonts w:ascii="Trebuchet MS" w:hAnsi="Trebuchet MS"/>
        </w:rPr>
      </w:pPr>
    </w:p>
    <w:p w:rsidR="00251D15" w:rsidRDefault="00A86645" w:rsidP="006E23A5">
      <w:pPr>
        <w:jc w:val="both"/>
        <w:rPr>
          <w:rFonts w:ascii="Trebuchet MS" w:hAnsi="Trebuchet MS"/>
        </w:rPr>
      </w:pPr>
      <w:r w:rsidRPr="00220EA7">
        <w:rPr>
          <w:rFonts w:ascii="Trebuchet MS" w:hAnsi="Trebuchet MS"/>
          <w:b/>
          <w:color w:val="7030A0"/>
        </w:rPr>
        <w:t>Método Isca de Satisfação</w:t>
      </w:r>
    </w:p>
    <w:p w:rsidR="00A86645" w:rsidRDefault="00E40CE3" w:rsidP="006E23A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Neste</w:t>
      </w:r>
      <w:r w:rsidR="00A86645">
        <w:rPr>
          <w:rFonts w:ascii="Trebuchet MS" w:hAnsi="Trebuchet MS"/>
        </w:rPr>
        <w:t xml:space="preserve"> método</w:t>
      </w:r>
      <w:r>
        <w:rPr>
          <w:rFonts w:ascii="Trebuchet MS" w:hAnsi="Trebuchet MS"/>
        </w:rPr>
        <w:t>,</w:t>
      </w:r>
      <w:r w:rsidR="00A86645">
        <w:rPr>
          <w:rFonts w:ascii="Trebuchet MS" w:hAnsi="Trebuchet MS"/>
        </w:rPr>
        <w:t xml:space="preserve"> o Slide apresenta uma solução para um problema e/ou conflito humano, </w:t>
      </w:r>
      <w:r w:rsidR="00105C86">
        <w:rPr>
          <w:rFonts w:ascii="Trebuchet MS" w:hAnsi="Trebuchet MS"/>
        </w:rPr>
        <w:t xml:space="preserve">como uma prévia do que o estudo sinaliza resolver de uma situação humana, no qual é gerado um aspecto motivacional que faz com que o indivíduo siga a trilha do desenvolvimento da ideia a fim de constatar na prática a validade do que os pressupostos de uma apresentação sinalizam como elementos que devem ser integrados e convertidos em ação para convergir a expectativa inicial como validação do resultado </w:t>
      </w:r>
      <w:r w:rsidR="00B61D86">
        <w:rPr>
          <w:rFonts w:ascii="Trebuchet MS" w:hAnsi="Trebuchet MS"/>
        </w:rPr>
        <w:t>na vida real.</w:t>
      </w:r>
      <w:r w:rsidR="00EE2C6B">
        <w:rPr>
          <w:rFonts w:ascii="Trebuchet MS" w:hAnsi="Trebuchet MS"/>
        </w:rPr>
        <w:t xml:space="preserve"> (Estratégia Acerte ao Alvo)</w:t>
      </w:r>
    </w:p>
    <w:p w:rsidR="00B61D86" w:rsidRPr="006E23A5" w:rsidRDefault="00B61D86" w:rsidP="006E23A5">
      <w:pPr>
        <w:jc w:val="both"/>
        <w:rPr>
          <w:rFonts w:ascii="Trebuchet MS" w:hAnsi="Trebuchet MS"/>
        </w:rPr>
      </w:pPr>
    </w:p>
    <w:p w:rsidR="00153D0F" w:rsidRPr="00511D42" w:rsidRDefault="00153D0F" w:rsidP="00153D0F">
      <w:pPr>
        <w:jc w:val="center"/>
        <w:rPr>
          <w:rFonts w:ascii="Arial Black" w:hAnsi="Arial Black"/>
          <w:color w:val="7030A0"/>
          <w:sz w:val="24"/>
        </w:rPr>
      </w:pPr>
      <w:r w:rsidRPr="00511D42">
        <w:rPr>
          <w:rFonts w:ascii="Arial Black" w:hAnsi="Arial Black"/>
          <w:color w:val="7030A0"/>
          <w:sz w:val="24"/>
        </w:rPr>
        <w:t>-----------------------</w:t>
      </w:r>
      <w:r w:rsidR="00D376AD">
        <w:rPr>
          <w:rFonts w:ascii="Arial Black" w:hAnsi="Arial Black"/>
          <w:color w:val="7030A0"/>
          <w:sz w:val="24"/>
        </w:rPr>
        <w:t xml:space="preserve"> </w:t>
      </w:r>
      <w:r w:rsidR="00D376AD">
        <w:rPr>
          <w:rFonts w:ascii="Trebuchet MS" w:hAnsi="Trebuchet MS"/>
          <w:b/>
          <w:color w:val="1F3864" w:themeColor="accent5" w:themeShade="80"/>
        </w:rPr>
        <w:t>2</w:t>
      </w:r>
      <w:r w:rsidR="00D376AD" w:rsidRPr="00C21C04">
        <w:rPr>
          <w:rFonts w:ascii="Trebuchet MS" w:hAnsi="Trebuchet MS"/>
          <w:b/>
          <w:color w:val="1F3864" w:themeColor="accent5" w:themeShade="80"/>
        </w:rPr>
        <w:t xml:space="preserve"> – </w:t>
      </w:r>
      <w:r w:rsidR="00D376AD">
        <w:rPr>
          <w:rFonts w:ascii="Trebuchet MS" w:hAnsi="Trebuchet MS"/>
          <w:b/>
          <w:color w:val="1F3864" w:themeColor="accent5" w:themeShade="80"/>
        </w:rPr>
        <w:t xml:space="preserve">Slides e E-books </w:t>
      </w:r>
      <w:r w:rsidRPr="00511D42">
        <w:rPr>
          <w:rFonts w:ascii="Arial Black" w:hAnsi="Arial Black"/>
          <w:color w:val="7030A0"/>
          <w:sz w:val="24"/>
        </w:rPr>
        <w:t>---------------------</w:t>
      </w:r>
    </w:p>
    <w:p w:rsidR="00D376AD" w:rsidRDefault="00D376AD" w:rsidP="00D376A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Um Slide é uma apresentação, serve de elemento que acompanha o desenvolvimento de um processo de comunicação, como a fala humana, e apresenta um carácter meramente ilustrativo. Um E-book, é um instrumento de leitura, que tem como função a transmissão de conteúdos em regime </w:t>
      </w:r>
      <w:proofErr w:type="spellStart"/>
      <w:r>
        <w:rPr>
          <w:rFonts w:ascii="Trebuchet MS" w:hAnsi="Trebuchet MS"/>
        </w:rPr>
        <w:t>autodidático</w:t>
      </w:r>
      <w:proofErr w:type="spellEnd"/>
      <w:r>
        <w:rPr>
          <w:rFonts w:ascii="Trebuchet MS" w:hAnsi="Trebuchet MS"/>
        </w:rPr>
        <w:t>, e, serve como referência para transmissão de um conhecimento.</w:t>
      </w:r>
      <w:r w:rsidR="000072B6" w:rsidRPr="000072B6">
        <w:rPr>
          <w:rFonts w:ascii="Trebuchet MS" w:hAnsi="Trebuchet MS"/>
          <w:noProof/>
          <w:lang w:eastAsia="pt-BR"/>
        </w:rPr>
        <w:t xml:space="preserve"> </w:t>
      </w:r>
    </w:p>
    <w:p w:rsidR="000072B6" w:rsidRDefault="000072B6" w:rsidP="00D376AD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9808154" wp14:editId="31EE5EF7">
            <wp:simplePos x="0" y="0"/>
            <wp:positionH relativeFrom="column">
              <wp:posOffset>2788456</wp:posOffset>
            </wp:positionH>
            <wp:positionV relativeFrom="paragraph">
              <wp:posOffset>7781</wp:posOffset>
            </wp:positionV>
            <wp:extent cx="907576" cy="907576"/>
            <wp:effectExtent l="0" t="0" r="6985" b="698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76" cy="90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70631643" wp14:editId="2459EEFE">
            <wp:simplePos x="0" y="0"/>
            <wp:positionH relativeFrom="column">
              <wp:posOffset>1704065</wp:posOffset>
            </wp:positionH>
            <wp:positionV relativeFrom="paragraph">
              <wp:posOffset>14917</wp:posOffset>
            </wp:positionV>
            <wp:extent cx="852985" cy="852985"/>
            <wp:effectExtent l="0" t="0" r="4445" b="444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ws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85" cy="85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DEC" w:rsidRDefault="00895DEC" w:rsidP="00C71298">
      <w:pPr>
        <w:jc w:val="both"/>
        <w:rPr>
          <w:rFonts w:ascii="Trebuchet MS" w:hAnsi="Trebuchet MS"/>
        </w:rPr>
      </w:pPr>
    </w:p>
    <w:p w:rsidR="00895DEC" w:rsidRDefault="00B97B44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</w:t>
      </w:r>
    </w:p>
    <w:p w:rsidR="000072B6" w:rsidRDefault="000072B6" w:rsidP="00C71298">
      <w:pPr>
        <w:jc w:val="both"/>
        <w:rPr>
          <w:rFonts w:ascii="Trebuchet MS" w:hAnsi="Trebuchet MS"/>
        </w:rPr>
      </w:pPr>
    </w:p>
    <w:p w:rsidR="000072B6" w:rsidRDefault="000072B6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Um Slide deve ter o seu funcionamento voltado para uma introdução como um processo inicial de imersão em um conhecimento, enquanto um E-book é um instrumento onde o saber está concentrado em profundidade.</w:t>
      </w:r>
      <w:r w:rsidR="00F94C7D">
        <w:rPr>
          <w:rFonts w:ascii="Trebuchet MS" w:hAnsi="Trebuchet MS"/>
        </w:rPr>
        <w:t xml:space="preserve"> Portanto Slides permitem que os expectantes experimentem uma informação, enquanto E-book traz um conhecimento delimitado em torno do tema central onde a informação está encarcerada.</w:t>
      </w:r>
    </w:p>
    <w:p w:rsidR="00F94C7D" w:rsidRDefault="00F94C7D" w:rsidP="00C71298">
      <w:pPr>
        <w:jc w:val="both"/>
        <w:rPr>
          <w:rFonts w:ascii="Trebuchet MS" w:hAnsi="Trebuchet MS"/>
        </w:rPr>
      </w:pPr>
    </w:p>
    <w:p w:rsidR="002C43AB" w:rsidRPr="00511D42" w:rsidRDefault="002C43AB" w:rsidP="002C43AB">
      <w:pPr>
        <w:jc w:val="center"/>
        <w:rPr>
          <w:rFonts w:ascii="Arial Black" w:hAnsi="Arial Black"/>
          <w:color w:val="7030A0"/>
          <w:sz w:val="24"/>
        </w:rPr>
      </w:pPr>
      <w:r w:rsidRPr="00511D42">
        <w:rPr>
          <w:rFonts w:ascii="Arial Black" w:hAnsi="Arial Black"/>
          <w:color w:val="7030A0"/>
          <w:sz w:val="24"/>
        </w:rPr>
        <w:t>------------</w:t>
      </w:r>
      <w:r>
        <w:rPr>
          <w:rFonts w:ascii="Arial Black" w:hAnsi="Arial Black"/>
          <w:color w:val="7030A0"/>
          <w:sz w:val="24"/>
        </w:rPr>
        <w:t xml:space="preserve"> </w:t>
      </w:r>
      <w:r w:rsidRPr="002C43AB">
        <w:rPr>
          <w:rFonts w:ascii="Trebuchet MS" w:hAnsi="Trebuchet MS"/>
          <w:b/>
          <w:color w:val="1F3864" w:themeColor="accent5" w:themeShade="80"/>
        </w:rPr>
        <w:t>3 -</w:t>
      </w:r>
      <w:r>
        <w:rPr>
          <w:rFonts w:ascii="Arial Black" w:hAnsi="Arial Black"/>
          <w:color w:val="7030A0"/>
          <w:sz w:val="24"/>
        </w:rPr>
        <w:t xml:space="preserve"> </w:t>
      </w:r>
      <w:r w:rsidRPr="002C43AB">
        <w:rPr>
          <w:rFonts w:ascii="Trebuchet MS" w:hAnsi="Trebuchet MS"/>
          <w:b/>
          <w:color w:val="1F3864" w:themeColor="accent5" w:themeShade="80"/>
        </w:rPr>
        <w:t xml:space="preserve">Regras gerais para Slides e E-books </w:t>
      </w:r>
      <w:r w:rsidRPr="00511D42">
        <w:rPr>
          <w:rFonts w:ascii="Arial Black" w:hAnsi="Arial Black"/>
          <w:color w:val="7030A0"/>
          <w:sz w:val="24"/>
        </w:rPr>
        <w:t>------------</w:t>
      </w:r>
    </w:p>
    <w:p w:rsidR="002C43AB" w:rsidRDefault="002C43AB" w:rsidP="00C71298">
      <w:pPr>
        <w:jc w:val="both"/>
        <w:rPr>
          <w:rFonts w:ascii="Trebuchet MS" w:hAnsi="Trebuchet MS"/>
        </w:rPr>
      </w:pPr>
    </w:p>
    <w:p w:rsidR="002C43AB" w:rsidRDefault="002C43AB" w:rsidP="00C71298">
      <w:pPr>
        <w:jc w:val="both"/>
        <w:rPr>
          <w:rFonts w:ascii="Trebuchet MS" w:hAnsi="Trebuchet MS"/>
          <w:b/>
          <w:color w:val="7030A0"/>
        </w:rPr>
      </w:pPr>
      <w:proofErr w:type="gramStart"/>
      <w:r w:rsidRPr="002C43AB">
        <w:rPr>
          <w:rFonts w:ascii="Trebuchet MS" w:hAnsi="Trebuchet MS"/>
          <w:b/>
          <w:color w:val="7030A0"/>
        </w:rPr>
        <w:t>a</w:t>
      </w:r>
      <w:proofErr w:type="gramEnd"/>
      <w:r w:rsidRPr="002C43AB">
        <w:rPr>
          <w:rFonts w:ascii="Trebuchet MS" w:hAnsi="Trebuchet MS"/>
          <w:b/>
          <w:color w:val="7030A0"/>
        </w:rPr>
        <w:t xml:space="preserve"> – A </w:t>
      </w:r>
      <w:r>
        <w:rPr>
          <w:rFonts w:ascii="Trebuchet MS" w:hAnsi="Trebuchet MS"/>
          <w:b/>
          <w:color w:val="7030A0"/>
        </w:rPr>
        <w:t>R</w:t>
      </w:r>
      <w:r w:rsidRPr="002C43AB">
        <w:rPr>
          <w:rFonts w:ascii="Trebuchet MS" w:hAnsi="Trebuchet MS"/>
          <w:b/>
          <w:color w:val="7030A0"/>
        </w:rPr>
        <w:t>egra dos 3</w:t>
      </w:r>
    </w:p>
    <w:p w:rsidR="002C43AB" w:rsidRDefault="002C43AB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regra dos 3 foi descrita e formulada pela primeira vez no livro: </w:t>
      </w:r>
      <w:r w:rsidRPr="00DE331C">
        <w:rPr>
          <w:rFonts w:ascii="Trebuchet MS" w:hAnsi="Trebuchet MS"/>
          <w:b/>
          <w:i/>
        </w:rPr>
        <w:t>Designer para quem não é Designer</w:t>
      </w:r>
      <w:r>
        <w:rPr>
          <w:rFonts w:ascii="Trebuchet MS" w:hAnsi="Trebuchet MS"/>
        </w:rPr>
        <w:t xml:space="preserve"> de Robin Willia</w:t>
      </w:r>
      <w:r w:rsidR="00DE331C">
        <w:rPr>
          <w:rFonts w:ascii="Trebuchet MS" w:hAnsi="Trebuchet MS"/>
        </w:rPr>
        <w:t>m</w:t>
      </w:r>
      <w:r>
        <w:rPr>
          <w:rFonts w:ascii="Trebuchet MS" w:hAnsi="Trebuchet MS"/>
        </w:rPr>
        <w:t>s</w:t>
      </w:r>
      <w:r w:rsidR="00DE331C">
        <w:rPr>
          <w:rFonts w:ascii="Trebuchet MS" w:hAnsi="Trebuchet MS"/>
        </w:rPr>
        <w:t>.</w:t>
      </w:r>
    </w:p>
    <w:p w:rsidR="00ED4C17" w:rsidRDefault="00ED4C17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-104291</wp:posOffset>
                </wp:positionH>
                <wp:positionV relativeFrom="paragraph">
                  <wp:posOffset>263525</wp:posOffset>
                </wp:positionV>
                <wp:extent cx="5568286" cy="586854"/>
                <wp:effectExtent l="57150" t="57150" r="356870" b="34671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286" cy="58685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6D4C3" id="Retângulo de cantos arredondados 6" o:spid="_x0000_s1026" style="position:absolute;margin-left:-8.2pt;margin-top:20.75pt;width:438.45pt;height:46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" fillcolor="#5b9bd5 [3204]" stroked="f" strokeweight="1pt">
                <v:stroke joinstyle="miter"/>
                <v:shadow on="t" color="black" opacity="19660f" offset="4.49014mm,4.49014mm"/>
              </v:roundrect>
            </w:pict>
          </mc:Fallback>
        </mc:AlternateContent>
      </w:r>
    </w:p>
    <w:p w:rsidR="00ED4C17" w:rsidRDefault="00DE331C" w:rsidP="00C71298">
      <w:pPr>
        <w:jc w:val="both"/>
      </w:pPr>
      <w:r>
        <w:rPr>
          <w:rFonts w:ascii="Trebuchet MS" w:hAnsi="Trebuchet MS"/>
        </w:rPr>
        <w:t>A regra consiste em programar uma apresentação de Slide em até 3 minutos por lâmina ou página de texto, em que incorporado à tela tenha fragmentos de textos que não ultrapassem 150 caracteres por fração de minuto.</w:t>
      </w:r>
      <w:r w:rsidR="00ED4C17" w:rsidRPr="00ED4C17">
        <w:t xml:space="preserve"> </w:t>
      </w:r>
    </w:p>
    <w:p w:rsidR="00ED4C17" w:rsidRDefault="00E55959" w:rsidP="00C7129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-90672</wp:posOffset>
                </wp:positionH>
                <wp:positionV relativeFrom="paragraph">
                  <wp:posOffset>276585</wp:posOffset>
                </wp:positionV>
                <wp:extent cx="5588758" cy="552734"/>
                <wp:effectExtent l="57150" t="57150" r="354965" b="34290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758" cy="55273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C5BE9" id="Retângulo de cantos arredondados 8" o:spid="_x0000_s1026" style="position:absolute;margin-left:-7.15pt;margin-top:21.8pt;width:440.0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" fillcolor="#5b9bd5 [3204]" stroked="f" strokeweight="1pt">
                <v:stroke joinstyle="miter"/>
                <v:shadow on="t" color="black" opacity="19660f" offset="4.49014mm,4.49014mm"/>
              </v:roundrect>
            </w:pict>
          </mc:Fallback>
        </mc:AlternateContent>
      </w:r>
    </w:p>
    <w:p w:rsidR="00DE331C" w:rsidRDefault="00165D00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regra consiste em programar para cada tela de Slide em no máximo 3 Blocos de informações (Recomendação) no qual as composições sejam planejadas em até 3 cores complementares.</w:t>
      </w:r>
    </w:p>
    <w:p w:rsidR="00E55959" w:rsidRDefault="00E55959" w:rsidP="00C71298">
      <w:pPr>
        <w:jc w:val="both"/>
        <w:rPr>
          <w:rFonts w:ascii="Trebuchet MS" w:hAnsi="Trebuchet MS"/>
        </w:rPr>
      </w:pPr>
    </w:p>
    <w:p w:rsidR="005F3D48" w:rsidRDefault="005F3D48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F70993" wp14:editId="31373335">
                <wp:simplePos x="0" y="0"/>
                <wp:positionH relativeFrom="column">
                  <wp:posOffset>-70201</wp:posOffset>
                </wp:positionH>
                <wp:positionV relativeFrom="paragraph">
                  <wp:posOffset>227377</wp:posOffset>
                </wp:positionV>
                <wp:extent cx="5629702" cy="573206"/>
                <wp:effectExtent l="57150" t="57150" r="371475" b="34163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702" cy="57320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7FB38" id="Retângulo de cantos arredondados 9" o:spid="_x0000_s1026" style="position:absolute;margin-left:-5.55pt;margin-top:17.9pt;width:443.3pt;height:45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" fillcolor="#5b9bd5 [3204]" stroked="f" strokeweight="1pt">
                <v:stroke joinstyle="miter"/>
                <v:shadow on="t" color="black" opacity="19660f" offset="4.49014mm,4.49014mm"/>
              </v:roundrect>
            </w:pict>
          </mc:Fallback>
        </mc:AlternateContent>
      </w:r>
    </w:p>
    <w:p w:rsidR="00E55959" w:rsidRDefault="00E55959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regra consiste em programar cada tela de Slide para que haja harmonia dentro das composições de forma que estabeleça um vínculo de 1/3 do Slide destinado para áreas sem conteúdos expositivos.</w:t>
      </w:r>
    </w:p>
    <w:p w:rsidR="005F3D48" w:rsidRDefault="005F3D48" w:rsidP="00C71298">
      <w:pPr>
        <w:jc w:val="both"/>
        <w:rPr>
          <w:rFonts w:ascii="Trebuchet MS" w:hAnsi="Trebuchet MS"/>
        </w:rPr>
      </w:pPr>
    </w:p>
    <w:p w:rsidR="005F3D48" w:rsidRDefault="005F3D48" w:rsidP="00C71298">
      <w:pPr>
        <w:jc w:val="both"/>
        <w:rPr>
          <w:rFonts w:ascii="Trebuchet MS" w:hAnsi="Trebuchet MS"/>
        </w:rPr>
      </w:pPr>
    </w:p>
    <w:p w:rsidR="00E55959" w:rsidRDefault="002519CC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As regras não são estatizações para a criação humana, mas medidas de referência que moldam uma padronização em que todos os estilos de visualização de imagens e textos devem ser percebidos a fim de maximizar o potencial </w:t>
      </w:r>
      <w:r w:rsidR="002A7148">
        <w:rPr>
          <w:rFonts w:ascii="Trebuchet MS" w:hAnsi="Trebuchet MS"/>
        </w:rPr>
        <w:t>de um expectante para que seu nível de absorção de informações possa superar 60% de fixação dos conteúdos.</w:t>
      </w:r>
    </w:p>
    <w:p w:rsidR="00EC69EF" w:rsidRDefault="00EC69EF" w:rsidP="00C71298">
      <w:pPr>
        <w:jc w:val="both"/>
        <w:rPr>
          <w:rFonts w:ascii="Trebuchet MS" w:hAnsi="Trebuchet MS"/>
        </w:rPr>
      </w:pPr>
    </w:p>
    <w:p w:rsidR="00EC69EF" w:rsidRDefault="00EC69EF" w:rsidP="00C71298">
      <w:pPr>
        <w:jc w:val="both"/>
        <w:rPr>
          <w:rFonts w:ascii="Trebuchet MS" w:hAnsi="Trebuchet MS"/>
        </w:rPr>
      </w:pPr>
      <w:proofErr w:type="gramStart"/>
      <w:r w:rsidRPr="00EC69EF">
        <w:rPr>
          <w:rFonts w:ascii="Trebuchet MS" w:hAnsi="Trebuchet MS"/>
          <w:b/>
          <w:color w:val="7030A0"/>
        </w:rPr>
        <w:t>b</w:t>
      </w:r>
      <w:proofErr w:type="gramEnd"/>
      <w:r w:rsidRPr="00EC69EF">
        <w:rPr>
          <w:rFonts w:ascii="Trebuchet MS" w:hAnsi="Trebuchet MS"/>
          <w:b/>
          <w:color w:val="7030A0"/>
        </w:rPr>
        <w:t xml:space="preserve"> – Regras gerais para uso de imagens</w:t>
      </w:r>
    </w:p>
    <w:p w:rsidR="00EC69EF" w:rsidRDefault="006A1221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Para apresentações leves e internas</w:t>
      </w:r>
      <w:r w:rsidR="002E59B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 Marca da Organização deve vir no Slide de início da apresentação e ao seu término.</w:t>
      </w:r>
    </w:p>
    <w:p w:rsidR="006A1221" w:rsidRDefault="006A1221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Para </w:t>
      </w:r>
      <w:r w:rsidR="002E59BC">
        <w:rPr>
          <w:rFonts w:ascii="Trebuchet MS" w:hAnsi="Trebuchet MS"/>
        </w:rPr>
        <w:t xml:space="preserve">apresentações de grande interesse e externas, a Marca da Organização deve vir em todos os Slides da apresentação a fim de reforçar a associação entre </w:t>
      </w:r>
      <w:r w:rsidR="006E670E">
        <w:rPr>
          <w:rFonts w:ascii="Trebuchet MS" w:hAnsi="Trebuchet MS"/>
        </w:rPr>
        <w:t>o conteúdo e a instituição de repasse das informações.</w:t>
      </w:r>
    </w:p>
    <w:p w:rsidR="0036270D" w:rsidRDefault="0036270D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 uso de uma linha inferior em cada Slide serve como uma medida restritiva no qual serve para delimitar o foco de visão de um expectante, a fim de guiar o seu olhar para o interior de uma cena projetiva (a linha </w:t>
      </w:r>
      <w:r w:rsidR="00262E3C">
        <w:rPr>
          <w:rFonts w:ascii="Trebuchet MS" w:hAnsi="Trebuchet MS"/>
        </w:rPr>
        <w:t>inferior serve como solo instintivo)</w:t>
      </w:r>
    </w:p>
    <w:p w:rsidR="00262E3C" w:rsidRDefault="00262E3C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 alfabeto arábico fornece um jogo lógico de composição de signos, enquanto os alfabetos </w:t>
      </w:r>
      <w:proofErr w:type="spellStart"/>
      <w:r>
        <w:rPr>
          <w:rFonts w:ascii="Trebuchet MS" w:hAnsi="Trebuchet MS"/>
        </w:rPr>
        <w:t>hierógrafos</w:t>
      </w:r>
      <w:proofErr w:type="spellEnd"/>
      <w:r>
        <w:rPr>
          <w:rFonts w:ascii="Trebuchet MS" w:hAnsi="Trebuchet MS"/>
        </w:rPr>
        <w:t xml:space="preserve"> ou ideográficos </w:t>
      </w:r>
      <w:r w:rsidR="00707312">
        <w:rPr>
          <w:rFonts w:ascii="Trebuchet MS" w:hAnsi="Trebuchet MS"/>
        </w:rPr>
        <w:t xml:space="preserve">apresentam conceitos completos que o efeito lógico apenas ancora </w:t>
      </w:r>
      <w:r w:rsidR="00707312">
        <w:rPr>
          <w:rFonts w:ascii="Trebuchet MS" w:hAnsi="Trebuchet MS"/>
        </w:rPr>
        <w:lastRenderedPageBreak/>
        <w:t>sobre a composição frasal e não no processo de formação de cada signo que já está enxuto, complexo e coeso.</w:t>
      </w:r>
    </w:p>
    <w:p w:rsidR="00D53F97" w:rsidRDefault="007F2598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A1819B" wp14:editId="1EF5D846">
                <wp:simplePos x="0" y="0"/>
                <wp:positionH relativeFrom="column">
                  <wp:posOffset>-69850</wp:posOffset>
                </wp:positionH>
                <wp:positionV relativeFrom="paragraph">
                  <wp:posOffset>181771</wp:posOffset>
                </wp:positionV>
                <wp:extent cx="5629275" cy="572770"/>
                <wp:effectExtent l="57150" t="57150" r="371475" b="34163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727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3EA59" id="Retângulo de cantos arredondados 10" o:spid="_x0000_s1026" style="position:absolute;margin-left:-5.5pt;margin-top:14.3pt;width:443.25pt;height:4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" fillcolor="#5b9bd5 [3204]" stroked="f" strokeweight="1pt">
                <v:stroke joinstyle="miter"/>
                <v:shadow on="t" color="black" opacity="19660f" offset="4.49014mm,4.49014mm"/>
              </v:roundrect>
            </w:pict>
          </mc:Fallback>
        </mc:AlternateContent>
      </w:r>
    </w:p>
    <w:p w:rsidR="00D53F97" w:rsidRDefault="00D53F97" w:rsidP="00D53F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Passar informação não é garantia de absorção. Retenção requer o despertar de</w:t>
      </w:r>
      <w:r w:rsidR="00427A29">
        <w:rPr>
          <w:rFonts w:ascii="Trebuchet MS" w:hAnsi="Trebuchet MS"/>
        </w:rPr>
        <w:t xml:space="preserve"> habilidades de fixação mnêmica, e para isto um vínculo com um sentido interno deve ser criado no Slide.</w:t>
      </w:r>
    </w:p>
    <w:p w:rsidR="00707312" w:rsidRDefault="00707312" w:rsidP="00C71298">
      <w:pPr>
        <w:jc w:val="both"/>
        <w:rPr>
          <w:rFonts w:ascii="Trebuchet MS" w:hAnsi="Trebuchet MS"/>
        </w:rPr>
      </w:pPr>
    </w:p>
    <w:p w:rsidR="00165D00" w:rsidRDefault="00710CA4" w:rsidP="00C71298">
      <w:pPr>
        <w:jc w:val="both"/>
        <w:rPr>
          <w:rFonts w:ascii="Trebuchet MS" w:hAnsi="Trebuchet MS"/>
          <w:b/>
          <w:color w:val="7030A0"/>
        </w:rPr>
      </w:pPr>
      <w:r>
        <w:rPr>
          <w:rFonts w:ascii="Trebuchet MS" w:hAnsi="Trebuchet MS"/>
          <w:b/>
          <w:color w:val="7030A0"/>
        </w:rPr>
        <w:t>Há que pensar em um processo de Flexibilidade x Engessamento, onde a regra não pode ser tão severa ao ponto do sentido restritivo da criatividade limitar o olhar crítico de um expectante, e nem o processo de criação ser tão amplo que o expectante se perca na configuração da apresentação de um conteúdo disposto em um Slide.</w:t>
      </w:r>
    </w:p>
    <w:p w:rsidR="00710CA4" w:rsidRPr="0058779A" w:rsidRDefault="00710CA4" w:rsidP="00C71298">
      <w:pPr>
        <w:jc w:val="both"/>
        <w:rPr>
          <w:rFonts w:ascii="Trebuchet MS" w:hAnsi="Trebuchet MS"/>
          <w:b/>
        </w:rPr>
      </w:pPr>
    </w:p>
    <w:p w:rsidR="00E55959" w:rsidRDefault="0058779A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Uma apresentação deve servir ao sentido de evidenciar o conteúdo, se a canalização de um público excede </w:t>
      </w:r>
      <w:r w:rsidR="00580EC6">
        <w:rPr>
          <w:rFonts w:ascii="Trebuchet MS" w:hAnsi="Trebuchet MS"/>
        </w:rPr>
        <w:t>sobre os recursos utilizados no vínculo artístico do projeto, é sinal que a perspectiva de elucidar determinado conteúdo não irá servir ao objetivo programado de informar determinados conceitos que para a finalidade da programação visual fora desenvolvida.</w:t>
      </w:r>
      <w:r w:rsidR="00933339">
        <w:rPr>
          <w:rFonts w:ascii="Trebuchet MS" w:hAnsi="Trebuchet MS"/>
        </w:rPr>
        <w:t xml:space="preserve"> Porque a atenção e o foco é desviado, então o relacionamento da fala do apresentador do Slide e seus conteúdos pictóricos e impressos não irá conectar o expectante dentro da lógica da apresentação, onde o desvio é sentido pela perca do interesse do conteúdo, para a </w:t>
      </w:r>
      <w:r w:rsidR="0024616D">
        <w:rPr>
          <w:rFonts w:ascii="Trebuchet MS" w:hAnsi="Trebuchet MS"/>
        </w:rPr>
        <w:t>identificação com os elementos visuais dispostos na tela.</w:t>
      </w:r>
    </w:p>
    <w:p w:rsidR="002E1F1D" w:rsidRDefault="00AB7077" w:rsidP="00C712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Uma imagem deve despertar um conteúdo relevante para a pessoa que permite fundir com os elementos de conteúdo que se pretende ativar e transmitir dentro de um indivíduo expectante.</w:t>
      </w:r>
      <w:r w:rsidR="002E1F1D">
        <w:rPr>
          <w:rFonts w:ascii="Trebuchet MS" w:hAnsi="Trebuchet MS"/>
        </w:rPr>
        <w:t xml:space="preserve"> O objetivo é trazer as imagens dos Slides para dentro do discurso e assim guiar a atenção de quem ouvi as explanações abordadas dentro da lógica de apresentação do tema.</w:t>
      </w:r>
    </w:p>
    <w:p w:rsidR="002E1F1D" w:rsidRDefault="002E1F1D" w:rsidP="00C71298">
      <w:pPr>
        <w:jc w:val="both"/>
        <w:rPr>
          <w:rFonts w:ascii="Trebuchet MS" w:hAnsi="Trebuchet MS"/>
        </w:rPr>
      </w:pPr>
    </w:p>
    <w:p w:rsidR="009D53B5" w:rsidRPr="00511D42" w:rsidRDefault="009D53B5" w:rsidP="009D53B5">
      <w:pPr>
        <w:jc w:val="center"/>
        <w:rPr>
          <w:rFonts w:ascii="Arial Black" w:hAnsi="Arial Black"/>
          <w:color w:val="7030A0"/>
          <w:sz w:val="24"/>
        </w:rPr>
      </w:pPr>
      <w:r w:rsidRPr="00511D42">
        <w:rPr>
          <w:rFonts w:ascii="Arial Black" w:hAnsi="Arial Black"/>
          <w:color w:val="7030A0"/>
          <w:sz w:val="24"/>
        </w:rPr>
        <w:t>------------</w:t>
      </w:r>
      <w:r>
        <w:rPr>
          <w:rFonts w:ascii="Arial Black" w:hAnsi="Arial Black"/>
          <w:color w:val="7030A0"/>
          <w:sz w:val="24"/>
        </w:rPr>
        <w:t xml:space="preserve"> </w:t>
      </w:r>
      <w:r w:rsidRPr="009D53B5">
        <w:rPr>
          <w:rFonts w:ascii="Trebuchet MS" w:hAnsi="Trebuchet MS"/>
          <w:b/>
          <w:color w:val="1F3864" w:themeColor="accent5" w:themeShade="80"/>
        </w:rPr>
        <w:t>4 -</w:t>
      </w:r>
      <w:r>
        <w:rPr>
          <w:rFonts w:ascii="Arial Black" w:hAnsi="Arial Black"/>
          <w:color w:val="7030A0"/>
          <w:sz w:val="24"/>
        </w:rPr>
        <w:t xml:space="preserve"> </w:t>
      </w:r>
      <w:r w:rsidRPr="009D53B5">
        <w:rPr>
          <w:rFonts w:ascii="Trebuchet MS" w:hAnsi="Trebuchet MS"/>
          <w:b/>
          <w:color w:val="1F3864" w:themeColor="accent5" w:themeShade="80"/>
        </w:rPr>
        <w:t>Dicas de recursos que podem ser utilizados</w:t>
      </w:r>
      <w:r w:rsidRPr="002C43AB">
        <w:rPr>
          <w:rFonts w:ascii="Trebuchet MS" w:hAnsi="Trebuchet MS"/>
          <w:b/>
          <w:color w:val="1F3864" w:themeColor="accent5" w:themeShade="80"/>
        </w:rPr>
        <w:t xml:space="preserve"> </w:t>
      </w:r>
      <w:r w:rsidRPr="00511D42">
        <w:rPr>
          <w:rFonts w:ascii="Arial Black" w:hAnsi="Arial Black"/>
          <w:color w:val="7030A0"/>
          <w:sz w:val="24"/>
        </w:rPr>
        <w:t>------------</w:t>
      </w:r>
    </w:p>
    <w:p w:rsidR="009D53B5" w:rsidRDefault="00467470" w:rsidP="00467470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Quando se trabalha com Fotografias é melhor trabalhar com o conceito de qualidade do que quantidade, pois quantidades dificultam a fixação de um conceito, e qualidade realça </w:t>
      </w:r>
      <w:r w:rsidR="00686141">
        <w:rPr>
          <w:rFonts w:ascii="Trebuchet MS" w:hAnsi="Trebuchet MS"/>
        </w:rPr>
        <w:t>o argumento que se planeja repassar como conteúdo e ensinamento de uma explanação;</w:t>
      </w:r>
    </w:p>
    <w:p w:rsidR="00686141" w:rsidRDefault="00686141" w:rsidP="00686141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Excessos em pictografia causam desinteresse, e dificultam a intelecção, pois são muitos elementos que estão dispostos no qual o tempo curto de transição dos slides inibe o expectante da oportunidade de ouvir o Palestrante na sua ação complementar, no ato do discurso, sobre os elementos impressos sobre o Slide;</w:t>
      </w:r>
    </w:p>
    <w:p w:rsidR="00686141" w:rsidRDefault="00D17CB8" w:rsidP="00686141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As imagens de preferência devem ser atemporais, as informações transitivas e de mudança de estados ou fenômenos devem ser aplicadas somente quando é necessário formar</w:t>
      </w:r>
      <w:r w:rsidR="005D2B72">
        <w:rPr>
          <w:rFonts w:ascii="Trebuchet MS" w:hAnsi="Trebuchet MS"/>
        </w:rPr>
        <w:t xml:space="preserve"> o desencadeamento de processos;</w:t>
      </w:r>
    </w:p>
    <w:p w:rsidR="005D2B72" w:rsidRDefault="005D2B72" w:rsidP="00686141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Métricas de entusiasmo devem ser utilizadas como medida reativa para aguçar e ativar a percepção de seu público, a fim de que o alvo da informação seja atingido.</w:t>
      </w:r>
    </w:p>
    <w:p w:rsidR="005D2B72" w:rsidRDefault="00D84E3E" w:rsidP="00686141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Alguns sites podem auxiliar no processo de elaboração e captura de imagens a serem alocadas nos slides:</w:t>
      </w:r>
    </w:p>
    <w:p w:rsidR="00D84E3E" w:rsidRDefault="00D84E3E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Flation</w:t>
      </w:r>
      <w:proofErr w:type="spellEnd"/>
    </w:p>
    <w:p w:rsidR="00D84E3E" w:rsidRDefault="00D84E3E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Pixabay</w:t>
      </w:r>
      <w:proofErr w:type="spellEnd"/>
    </w:p>
    <w:p w:rsidR="00D84E3E" w:rsidRDefault="00D84E3E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Unsplash</w:t>
      </w:r>
      <w:proofErr w:type="spellEnd"/>
    </w:p>
    <w:p w:rsidR="00D84E3E" w:rsidRDefault="00D84E3E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Canva</w:t>
      </w:r>
      <w:proofErr w:type="spellEnd"/>
    </w:p>
    <w:p w:rsidR="00D84E3E" w:rsidRDefault="00250157" w:rsidP="00D84E3E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Quando fatores de inovação forem apresentados em Slides há necessidade de fazer o link dos conteúdos inovadores com a percepção em que as pessoas se inserem, os processos que serão motivo de vínculo e formação e os produtos aos quais as pessoas estarão conectadas na lógica do projeto expositivo;</w:t>
      </w:r>
    </w:p>
    <w:p w:rsidR="00250157" w:rsidRDefault="005A61F4" w:rsidP="00D84E3E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Quanto aos elementos textuais as letras devem ser escolhidas dentro de dois critérios básicos: visibilidade e legibilidade. Quando o foco é informação institucionalizada o uso de Fontes Fantasias como a </w:t>
      </w:r>
      <w:proofErr w:type="spellStart"/>
      <w:r>
        <w:rPr>
          <w:rFonts w:ascii="Trebuchet MS" w:hAnsi="Trebuchet MS"/>
        </w:rPr>
        <w:t>Comics</w:t>
      </w:r>
      <w:proofErr w:type="spellEnd"/>
      <w:r>
        <w:rPr>
          <w:rFonts w:ascii="Trebuchet MS" w:hAnsi="Trebuchet MS"/>
        </w:rPr>
        <w:t xml:space="preserve"> pode sinalizar uma ruptura do entendimento, no qual um </w:t>
      </w:r>
      <w:r w:rsidR="00E425DF">
        <w:rPr>
          <w:rFonts w:ascii="Trebuchet MS" w:hAnsi="Trebuchet MS"/>
        </w:rPr>
        <w:t>indício de distração pode</w:t>
      </w:r>
      <w:r w:rsidR="00F541D3">
        <w:rPr>
          <w:rFonts w:ascii="Trebuchet MS" w:hAnsi="Trebuchet MS"/>
        </w:rPr>
        <w:t xml:space="preserve"> ser objeto de vínculo mnêmico;</w:t>
      </w:r>
    </w:p>
    <w:p w:rsidR="00110078" w:rsidRDefault="00110078" w:rsidP="00D84E3E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Dentro dos critérios de visibilidade textual as curvas das letras devem indicar uma medida de fixação e firmeza do olhar que permite ao expectante se conectar a integração do conceito sem se perder, termos de tempo para conexão do conceito, no sentido do alfabeto arábico, </w:t>
      </w:r>
      <w:r w:rsidR="00113DAB">
        <w:rPr>
          <w:rFonts w:ascii="Trebuchet MS" w:hAnsi="Trebuchet MS"/>
        </w:rPr>
        <w:t>que permita olhar fluir ao longo da tela onde está o Slide.</w:t>
      </w:r>
    </w:p>
    <w:p w:rsidR="00113DAB" w:rsidRDefault="00113DAB" w:rsidP="00D84E3E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Dentro dos critérios de legibilidade</w:t>
      </w:r>
      <w:r w:rsidR="00BC1115">
        <w:rPr>
          <w:rFonts w:ascii="Trebuchet MS" w:hAnsi="Trebuchet MS"/>
        </w:rPr>
        <w:t xml:space="preserve"> a forma da letra deve permitir uma delimitação espacial, onde o projetar dos olhos não provoca retenção ou cansaço no sentido retilíneo em que as formações de letras formam</w:t>
      </w:r>
      <w:r w:rsidR="00F541D3">
        <w:rPr>
          <w:rFonts w:ascii="Trebuchet MS" w:hAnsi="Trebuchet MS"/>
        </w:rPr>
        <w:t xml:space="preserve"> palavras e sentenças complexas;</w:t>
      </w:r>
    </w:p>
    <w:p w:rsidR="00BC1115" w:rsidRDefault="009D7B83" w:rsidP="00D84E3E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Um processo de Justificação de textos quando espaços em branco são geradores de lacunas pode sinalizar para um leitor uma dificuldade de fundir conceitos dentro de uma sequência lógica e</w:t>
      </w:r>
      <w:r w:rsidR="00F541D3">
        <w:rPr>
          <w:rFonts w:ascii="Trebuchet MS" w:hAnsi="Trebuchet MS"/>
        </w:rPr>
        <w:t>m que as sentenças são formadas;</w:t>
      </w:r>
    </w:p>
    <w:p w:rsidR="000D6AF3" w:rsidRDefault="000D6AF3" w:rsidP="000D6AF3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Em textos corridos, utilizar todas as palavras em caixa alta pode gerar associação de grito, ou, em outras palavras soar AGRESSÃO para um expectante que esteja efetuando a leitura espacial da informação, pois o que estranha a percepção gera ruptura do modelo mental ao qual o indivíduo está fusionado, que pode provocar desvio ou distanciamento do foco principal de informar um conteúdo;</w:t>
      </w:r>
    </w:p>
    <w:p w:rsidR="000D6AF3" w:rsidRDefault="00E4256C" w:rsidP="000D6AF3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cada Slide de preferência deve repassar uma </w:t>
      </w:r>
      <w:proofErr w:type="spellStart"/>
      <w:r>
        <w:rPr>
          <w:rFonts w:ascii="Trebuchet MS" w:hAnsi="Trebuchet MS"/>
        </w:rPr>
        <w:t>microinformação</w:t>
      </w:r>
      <w:proofErr w:type="spellEnd"/>
      <w:r>
        <w:rPr>
          <w:rFonts w:ascii="Trebuchet MS" w:hAnsi="Trebuchet MS"/>
        </w:rPr>
        <w:t xml:space="preserve"> de no máximo 3 minutos, há que se pensar em não ampliar excessivamente o número de lâminas de apresentação. É necessário que o apresentador seja sensato;</w:t>
      </w:r>
    </w:p>
    <w:p w:rsidR="009C37DE" w:rsidRDefault="009C37DE" w:rsidP="009C37DE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As linhas órfãos e viúvas devem ser evitadas a fim de não provocar estranhamento quando a palavra pode ser percebida de forma isolada em vez de integrada dentro de uma sentença;</w:t>
      </w:r>
    </w:p>
    <w:p w:rsidR="009C37DE" w:rsidRPr="009C37DE" w:rsidRDefault="009C37DE" w:rsidP="00B20DF0">
      <w:pPr>
        <w:pStyle w:val="PargrafodaLista"/>
        <w:jc w:val="both"/>
        <w:rPr>
          <w:rFonts w:ascii="Trebuchet MS" w:hAnsi="Trebuchet MS"/>
        </w:rPr>
      </w:pPr>
    </w:p>
    <w:p w:rsidR="003D4C37" w:rsidRPr="00511D42" w:rsidRDefault="003D4C37" w:rsidP="003D4C37">
      <w:pPr>
        <w:jc w:val="center"/>
        <w:rPr>
          <w:rFonts w:ascii="Arial Black" w:hAnsi="Arial Black"/>
          <w:color w:val="7030A0"/>
          <w:sz w:val="24"/>
        </w:rPr>
      </w:pPr>
      <w:r w:rsidRPr="00511D42">
        <w:rPr>
          <w:rFonts w:ascii="Arial Black" w:hAnsi="Arial Black"/>
          <w:color w:val="7030A0"/>
          <w:sz w:val="24"/>
        </w:rPr>
        <w:t>-----------------------</w:t>
      </w:r>
      <w:r>
        <w:rPr>
          <w:rFonts w:ascii="Arial Black" w:hAnsi="Arial Black"/>
          <w:color w:val="7030A0"/>
          <w:sz w:val="24"/>
        </w:rPr>
        <w:t xml:space="preserve"> </w:t>
      </w:r>
      <w:r>
        <w:rPr>
          <w:rFonts w:ascii="Trebuchet MS" w:hAnsi="Trebuchet MS"/>
          <w:b/>
          <w:color w:val="1F3864" w:themeColor="accent5" w:themeShade="80"/>
        </w:rPr>
        <w:t>5</w:t>
      </w:r>
      <w:r w:rsidRPr="00C21C04">
        <w:rPr>
          <w:rFonts w:ascii="Trebuchet MS" w:hAnsi="Trebuchet MS"/>
          <w:b/>
          <w:color w:val="1F3864" w:themeColor="accent5" w:themeShade="80"/>
        </w:rPr>
        <w:t xml:space="preserve"> – </w:t>
      </w:r>
      <w:r>
        <w:rPr>
          <w:rFonts w:ascii="Trebuchet MS" w:hAnsi="Trebuchet MS"/>
          <w:b/>
          <w:color w:val="1F3864" w:themeColor="accent5" w:themeShade="80"/>
        </w:rPr>
        <w:t>Lógica dos Slides</w:t>
      </w:r>
      <w:r>
        <w:rPr>
          <w:rFonts w:ascii="Trebuchet MS" w:hAnsi="Trebuchet MS"/>
          <w:b/>
          <w:color w:val="1F3864" w:themeColor="accent5" w:themeShade="80"/>
        </w:rPr>
        <w:t xml:space="preserve"> </w:t>
      </w:r>
      <w:r w:rsidRPr="00511D42">
        <w:rPr>
          <w:rFonts w:ascii="Arial Black" w:hAnsi="Arial Black"/>
          <w:color w:val="7030A0"/>
          <w:sz w:val="24"/>
        </w:rPr>
        <w:t>---------------------</w:t>
      </w:r>
    </w:p>
    <w:p w:rsidR="00D84E3E" w:rsidRDefault="00D84E3E" w:rsidP="00D84E3E">
      <w:pPr>
        <w:ind w:left="708"/>
        <w:jc w:val="both"/>
        <w:rPr>
          <w:rFonts w:ascii="Trebuchet MS" w:hAnsi="Trebuchet MS"/>
        </w:rPr>
      </w:pPr>
    </w:p>
    <w:p w:rsidR="00D84E3E" w:rsidRDefault="00DE4D4A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I – Defina o Conteúdo</w:t>
      </w:r>
      <w:r w:rsidR="00444FEC">
        <w:rPr>
          <w:rFonts w:ascii="Trebuchet MS" w:hAnsi="Trebuchet MS"/>
        </w:rPr>
        <w:t xml:space="preserve"> (Objetivo, Definição do Público, Estilo e Linguagem de conteúdo de acordo com o público, Meta de atingimento e </w:t>
      </w:r>
      <w:r w:rsidR="00D9295F">
        <w:rPr>
          <w:rFonts w:ascii="Trebuchet MS" w:hAnsi="Trebuchet MS"/>
        </w:rPr>
        <w:t>Finalidade do Informar)</w:t>
      </w:r>
    </w:p>
    <w:p w:rsidR="00DE4D4A" w:rsidRDefault="00DE4D4A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II – Organizar a Lógica dos 3</w:t>
      </w:r>
    </w:p>
    <w:p w:rsidR="00DE4D4A" w:rsidRDefault="00DE4D4A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III – Aplique o tema padrão para o material didático</w:t>
      </w:r>
    </w:p>
    <w:p w:rsidR="00DE4D4A" w:rsidRDefault="00DE4D4A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IV – Escolha as imagens associadas ao conteúdo e priorize o que deve ser deslocado como imagem e/ou texto</w:t>
      </w:r>
    </w:p>
    <w:p w:rsidR="00DE4D4A" w:rsidRDefault="00DE4D4A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V – Agrupe elementos de acordo com a afinidade</w:t>
      </w:r>
    </w:p>
    <w:p w:rsidR="00DE4D4A" w:rsidRDefault="00DE4D4A" w:rsidP="00D84E3E">
      <w:pPr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VI – Faça uma revisão pensando no usuário</w:t>
      </w:r>
    </w:p>
    <w:p w:rsidR="00DE4D4A" w:rsidRDefault="00DE4D4A" w:rsidP="00D84E3E">
      <w:pPr>
        <w:ind w:left="708"/>
        <w:jc w:val="both"/>
        <w:rPr>
          <w:rFonts w:ascii="Trebuchet MS" w:hAnsi="Trebuchet MS"/>
        </w:rPr>
      </w:pPr>
    </w:p>
    <w:p w:rsidR="00D9295F" w:rsidRDefault="00D9295F" w:rsidP="00D84E3E">
      <w:pPr>
        <w:ind w:left="708"/>
        <w:jc w:val="both"/>
        <w:rPr>
          <w:rFonts w:ascii="Trebuchet MS" w:hAnsi="Trebuchet MS"/>
        </w:rPr>
      </w:pPr>
      <w:r w:rsidRPr="00511D42">
        <w:rPr>
          <w:rFonts w:ascii="Arial Black" w:hAnsi="Arial Black"/>
          <w:color w:val="7030A0"/>
          <w:sz w:val="24"/>
        </w:rPr>
        <w:t>-----------------------</w:t>
      </w:r>
      <w:r>
        <w:rPr>
          <w:rFonts w:ascii="Arial Black" w:hAnsi="Arial Black"/>
          <w:color w:val="7030A0"/>
          <w:sz w:val="24"/>
        </w:rPr>
        <w:t>--------------------------------------------------------------------------</w:t>
      </w:r>
    </w:p>
    <w:p w:rsidR="00D9295F" w:rsidRDefault="00D9295F" w:rsidP="00D9295F">
      <w:pPr>
        <w:ind w:left="708"/>
        <w:jc w:val="center"/>
        <w:rPr>
          <w:rFonts w:ascii="Trebuchet MS" w:hAnsi="Trebuchet MS"/>
        </w:rPr>
      </w:pPr>
      <w:r w:rsidRPr="00980123">
        <w:rPr>
          <w:rFonts w:ascii="Trebuchet MS" w:hAnsi="Trebuchet MS"/>
          <w:b/>
          <w:color w:val="7030A0"/>
        </w:rPr>
        <w:t xml:space="preserve">Compilação de Entendimento Fornecida por </w:t>
      </w:r>
      <w:r>
        <w:rPr>
          <w:rFonts w:ascii="Trebuchet MS" w:hAnsi="Trebuchet MS"/>
        </w:rPr>
        <w:t>Max Diniz Cruzeiro</w:t>
      </w:r>
    </w:p>
    <w:p w:rsidR="00D9295F" w:rsidRPr="00D84E3E" w:rsidRDefault="00D9295F" w:rsidP="00D84E3E">
      <w:pPr>
        <w:ind w:left="708"/>
        <w:jc w:val="both"/>
        <w:rPr>
          <w:rFonts w:ascii="Trebuchet MS" w:hAnsi="Trebuchet MS"/>
        </w:rPr>
      </w:pPr>
      <w:r>
        <w:rPr>
          <w:rFonts w:ascii="Arial Black" w:hAnsi="Arial Black"/>
          <w:color w:val="7030A0"/>
          <w:sz w:val="24"/>
        </w:rPr>
        <w:t>-------------------------------------------------------------------------------------------------</w:t>
      </w:r>
    </w:p>
    <w:sectPr w:rsidR="00D9295F" w:rsidRPr="00D84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3pt;height:11.3pt" o:bullet="t">
        <v:imagedata r:id="rId1" o:title="mso1CE5"/>
      </v:shape>
    </w:pict>
  </w:numPicBullet>
  <w:abstractNum w:abstractNumId="0">
    <w:nsid w:val="17166449"/>
    <w:multiLevelType w:val="hybridMultilevel"/>
    <w:tmpl w:val="295C0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5F0"/>
    <w:multiLevelType w:val="hybridMultilevel"/>
    <w:tmpl w:val="71F6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76C2"/>
    <w:multiLevelType w:val="hybridMultilevel"/>
    <w:tmpl w:val="A5CE73D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5559A"/>
    <w:multiLevelType w:val="hybridMultilevel"/>
    <w:tmpl w:val="44F01DF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73"/>
    <w:rsid w:val="000072B6"/>
    <w:rsid w:val="000D6AF3"/>
    <w:rsid w:val="00105C86"/>
    <w:rsid w:val="00110078"/>
    <w:rsid w:val="00113DAB"/>
    <w:rsid w:val="00133265"/>
    <w:rsid w:val="00153D0F"/>
    <w:rsid w:val="00165D00"/>
    <w:rsid w:val="00174D03"/>
    <w:rsid w:val="001D49A1"/>
    <w:rsid w:val="002132F4"/>
    <w:rsid w:val="00220EA7"/>
    <w:rsid w:val="0024616D"/>
    <w:rsid w:val="00250157"/>
    <w:rsid w:val="002519CC"/>
    <w:rsid w:val="00251D15"/>
    <w:rsid w:val="00256AD3"/>
    <w:rsid w:val="00262E3C"/>
    <w:rsid w:val="002A7148"/>
    <w:rsid w:val="002B08D3"/>
    <w:rsid w:val="002C43AB"/>
    <w:rsid w:val="002E1F1D"/>
    <w:rsid w:val="002E59BC"/>
    <w:rsid w:val="003251C9"/>
    <w:rsid w:val="00354E42"/>
    <w:rsid w:val="0036270D"/>
    <w:rsid w:val="003D4C37"/>
    <w:rsid w:val="00427A29"/>
    <w:rsid w:val="00444FEC"/>
    <w:rsid w:val="00467470"/>
    <w:rsid w:val="00485F7A"/>
    <w:rsid w:val="00511D42"/>
    <w:rsid w:val="00556594"/>
    <w:rsid w:val="00580EC6"/>
    <w:rsid w:val="0058779A"/>
    <w:rsid w:val="005879B1"/>
    <w:rsid w:val="005A61F4"/>
    <w:rsid w:val="005D2B72"/>
    <w:rsid w:val="005F3D48"/>
    <w:rsid w:val="00614D3C"/>
    <w:rsid w:val="0066294E"/>
    <w:rsid w:val="00686141"/>
    <w:rsid w:val="006A1221"/>
    <w:rsid w:val="006E23A5"/>
    <w:rsid w:val="006E670E"/>
    <w:rsid w:val="00707312"/>
    <w:rsid w:val="00710CA4"/>
    <w:rsid w:val="007376D5"/>
    <w:rsid w:val="00740F19"/>
    <w:rsid w:val="00797574"/>
    <w:rsid w:val="007F2598"/>
    <w:rsid w:val="00895DEC"/>
    <w:rsid w:val="00896339"/>
    <w:rsid w:val="008B2ACC"/>
    <w:rsid w:val="008E1F87"/>
    <w:rsid w:val="008E50AF"/>
    <w:rsid w:val="00922494"/>
    <w:rsid w:val="00933339"/>
    <w:rsid w:val="00980123"/>
    <w:rsid w:val="009C37DE"/>
    <w:rsid w:val="009D53B5"/>
    <w:rsid w:val="009D7B83"/>
    <w:rsid w:val="009F03E4"/>
    <w:rsid w:val="00A13409"/>
    <w:rsid w:val="00A31C63"/>
    <w:rsid w:val="00A86645"/>
    <w:rsid w:val="00AB7077"/>
    <w:rsid w:val="00B20DF0"/>
    <w:rsid w:val="00B61D86"/>
    <w:rsid w:val="00B660AD"/>
    <w:rsid w:val="00B97B44"/>
    <w:rsid w:val="00BC1115"/>
    <w:rsid w:val="00C21C04"/>
    <w:rsid w:val="00C43AC0"/>
    <w:rsid w:val="00C502AA"/>
    <w:rsid w:val="00C71298"/>
    <w:rsid w:val="00CA3227"/>
    <w:rsid w:val="00D17CB8"/>
    <w:rsid w:val="00D376AD"/>
    <w:rsid w:val="00D469EA"/>
    <w:rsid w:val="00D53F97"/>
    <w:rsid w:val="00D54873"/>
    <w:rsid w:val="00D84E3E"/>
    <w:rsid w:val="00D9295F"/>
    <w:rsid w:val="00DD6844"/>
    <w:rsid w:val="00DE331C"/>
    <w:rsid w:val="00DE4D4A"/>
    <w:rsid w:val="00E40CE3"/>
    <w:rsid w:val="00E4256C"/>
    <w:rsid w:val="00E425DF"/>
    <w:rsid w:val="00E55959"/>
    <w:rsid w:val="00EC69EF"/>
    <w:rsid w:val="00ED4C17"/>
    <w:rsid w:val="00EE2C6B"/>
    <w:rsid w:val="00F541D3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46EA-4582-4735-8F9B-430C752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105E08-9FC4-4362-A0F6-991675BB6450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D28A8527-26F4-416A-BC3C-43CE4DE91AA6}">
      <dgm:prSet phldrT="[Texto]"/>
      <dgm:spPr/>
      <dgm:t>
        <a:bodyPr/>
        <a:lstStyle/>
        <a:p>
          <a:pPr algn="ctr"/>
          <a:r>
            <a:rPr lang="pt-BR"/>
            <a:t>Ano de 1900 - Usuários com Muita Técnica</a:t>
          </a:r>
        </a:p>
      </dgm:t>
    </dgm:pt>
    <dgm:pt modelId="{46CB4425-0E4A-476D-99D5-EA6DE0FD2441}" type="parTrans" cxnId="{B5FE22A1-CCF8-49BE-B073-C1D539AABA42}">
      <dgm:prSet/>
      <dgm:spPr/>
      <dgm:t>
        <a:bodyPr/>
        <a:lstStyle/>
        <a:p>
          <a:pPr algn="ctr"/>
          <a:endParaRPr lang="pt-BR"/>
        </a:p>
      </dgm:t>
    </dgm:pt>
    <dgm:pt modelId="{D44CA6FC-C31C-45A7-A845-0775A7681E0E}" type="sibTrans" cxnId="{B5FE22A1-CCF8-49BE-B073-C1D539AABA42}">
      <dgm:prSet/>
      <dgm:spPr/>
      <dgm:t>
        <a:bodyPr/>
        <a:lstStyle/>
        <a:p>
          <a:pPr algn="ctr"/>
          <a:endParaRPr lang="pt-BR"/>
        </a:p>
      </dgm:t>
    </dgm:pt>
    <dgm:pt modelId="{2959B1AD-6281-4022-9DC7-5DCC3289C362}">
      <dgm:prSet phldrT="[Texto]"/>
      <dgm:spPr/>
      <dgm:t>
        <a:bodyPr/>
        <a:lstStyle/>
        <a:p>
          <a:pPr algn="ctr"/>
          <a:r>
            <a:rPr lang="pt-BR"/>
            <a:t>Ano de 1950 - Usuários Muito Artísticos</a:t>
          </a:r>
        </a:p>
      </dgm:t>
    </dgm:pt>
    <dgm:pt modelId="{190411CE-EDEB-4122-9C7D-ADCD1E4D075D}" type="parTrans" cxnId="{96F995C8-573C-4309-87DD-642DF447CEDC}">
      <dgm:prSet/>
      <dgm:spPr/>
      <dgm:t>
        <a:bodyPr/>
        <a:lstStyle/>
        <a:p>
          <a:pPr algn="ctr"/>
          <a:endParaRPr lang="pt-BR"/>
        </a:p>
      </dgm:t>
    </dgm:pt>
    <dgm:pt modelId="{CD7AC7B7-3B2B-4573-84C2-D7599DB6098D}" type="sibTrans" cxnId="{96F995C8-573C-4309-87DD-642DF447CEDC}">
      <dgm:prSet/>
      <dgm:spPr/>
      <dgm:t>
        <a:bodyPr/>
        <a:lstStyle/>
        <a:p>
          <a:pPr algn="ctr"/>
          <a:endParaRPr lang="pt-BR"/>
        </a:p>
      </dgm:t>
    </dgm:pt>
    <dgm:pt modelId="{8D13C8EB-187C-48DE-AE07-253D7995C0AF}">
      <dgm:prSet phldrT="[Texto]"/>
      <dgm:spPr/>
      <dgm:t>
        <a:bodyPr/>
        <a:lstStyle/>
        <a:p>
          <a:pPr algn="ctr"/>
          <a:r>
            <a:rPr lang="pt-BR"/>
            <a:t>Ano de 2000 - Usuários Criativo-Comum</a:t>
          </a:r>
        </a:p>
      </dgm:t>
    </dgm:pt>
    <dgm:pt modelId="{8A485D98-6F47-49BA-83BA-44249CD9A0D3}" type="parTrans" cxnId="{681E5974-B82D-4E4B-9711-207F9B580CCE}">
      <dgm:prSet/>
      <dgm:spPr/>
      <dgm:t>
        <a:bodyPr/>
        <a:lstStyle/>
        <a:p>
          <a:pPr algn="ctr"/>
          <a:endParaRPr lang="pt-BR"/>
        </a:p>
      </dgm:t>
    </dgm:pt>
    <dgm:pt modelId="{10EEEF5A-5DEE-41A3-91F2-EA81012D62B8}" type="sibTrans" cxnId="{681E5974-B82D-4E4B-9711-207F9B580CCE}">
      <dgm:prSet/>
      <dgm:spPr/>
      <dgm:t>
        <a:bodyPr/>
        <a:lstStyle/>
        <a:p>
          <a:pPr algn="ctr"/>
          <a:endParaRPr lang="pt-BR"/>
        </a:p>
      </dgm:t>
    </dgm:pt>
    <dgm:pt modelId="{D800F849-F19F-4AB8-9111-5E1A864CB0EE}" type="pres">
      <dgm:prSet presAssocID="{71105E08-9FC4-4362-A0F6-991675BB645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7BB78935-849A-4CEA-94B9-704EEF69F95A}" type="pres">
      <dgm:prSet presAssocID="{D28A8527-26F4-416A-BC3C-43CE4DE91AA6}" presName="parentLin" presStyleCnt="0"/>
      <dgm:spPr/>
    </dgm:pt>
    <dgm:pt modelId="{0C5B4766-477B-43FC-AF9E-F1974B93CD53}" type="pres">
      <dgm:prSet presAssocID="{D28A8527-26F4-416A-BC3C-43CE4DE91AA6}" presName="parentLeftMargin" presStyleLbl="node1" presStyleIdx="0" presStyleCnt="3"/>
      <dgm:spPr/>
      <dgm:t>
        <a:bodyPr/>
        <a:lstStyle/>
        <a:p>
          <a:endParaRPr lang="pt-BR"/>
        </a:p>
      </dgm:t>
    </dgm:pt>
    <dgm:pt modelId="{CD6726D3-DC59-44F5-9753-CCBA58ADBDD3}" type="pres">
      <dgm:prSet presAssocID="{D28A8527-26F4-416A-BC3C-43CE4DE91AA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6D22DC6-04C5-49CC-8824-9BFB6C3760E5}" type="pres">
      <dgm:prSet presAssocID="{D28A8527-26F4-416A-BC3C-43CE4DE91AA6}" presName="negativeSpace" presStyleCnt="0"/>
      <dgm:spPr/>
    </dgm:pt>
    <dgm:pt modelId="{B759B5B6-5764-4EBF-B483-BAF03CEA83C1}" type="pres">
      <dgm:prSet presAssocID="{D28A8527-26F4-416A-BC3C-43CE4DE91AA6}" presName="childText" presStyleLbl="conFgAcc1" presStyleIdx="0" presStyleCnt="3">
        <dgm:presLayoutVars>
          <dgm:bulletEnabled val="1"/>
        </dgm:presLayoutVars>
      </dgm:prSet>
      <dgm:spPr/>
    </dgm:pt>
    <dgm:pt modelId="{794B9394-7C54-40C0-ACC7-09ACCD35E65C}" type="pres">
      <dgm:prSet presAssocID="{D44CA6FC-C31C-45A7-A845-0775A7681E0E}" presName="spaceBetweenRectangles" presStyleCnt="0"/>
      <dgm:spPr/>
    </dgm:pt>
    <dgm:pt modelId="{95BA5764-3F08-4A4C-B084-A89A3243295E}" type="pres">
      <dgm:prSet presAssocID="{2959B1AD-6281-4022-9DC7-5DCC3289C362}" presName="parentLin" presStyleCnt="0"/>
      <dgm:spPr/>
    </dgm:pt>
    <dgm:pt modelId="{B38F766C-4F19-4F52-ADBB-5B731DFB0A18}" type="pres">
      <dgm:prSet presAssocID="{2959B1AD-6281-4022-9DC7-5DCC3289C362}" presName="parentLeftMargin" presStyleLbl="node1" presStyleIdx="0" presStyleCnt="3"/>
      <dgm:spPr/>
      <dgm:t>
        <a:bodyPr/>
        <a:lstStyle/>
        <a:p>
          <a:endParaRPr lang="pt-BR"/>
        </a:p>
      </dgm:t>
    </dgm:pt>
    <dgm:pt modelId="{63F1B6E4-2FB2-41BA-A52D-D8F1580B4B23}" type="pres">
      <dgm:prSet presAssocID="{2959B1AD-6281-4022-9DC7-5DCC3289C362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BDA7DF8-FD0A-48A6-B884-0BD66683BA23}" type="pres">
      <dgm:prSet presAssocID="{2959B1AD-6281-4022-9DC7-5DCC3289C362}" presName="negativeSpace" presStyleCnt="0"/>
      <dgm:spPr/>
    </dgm:pt>
    <dgm:pt modelId="{172893C4-BDF3-4473-BF24-7D053475598A}" type="pres">
      <dgm:prSet presAssocID="{2959B1AD-6281-4022-9DC7-5DCC3289C362}" presName="childText" presStyleLbl="conFgAcc1" presStyleIdx="1" presStyleCnt="3">
        <dgm:presLayoutVars>
          <dgm:bulletEnabled val="1"/>
        </dgm:presLayoutVars>
      </dgm:prSet>
      <dgm:spPr/>
    </dgm:pt>
    <dgm:pt modelId="{591E2EEA-B9EF-46A6-BF5B-E42663FBF4C2}" type="pres">
      <dgm:prSet presAssocID="{CD7AC7B7-3B2B-4573-84C2-D7599DB6098D}" presName="spaceBetweenRectangles" presStyleCnt="0"/>
      <dgm:spPr/>
    </dgm:pt>
    <dgm:pt modelId="{8413415D-190A-4B23-8FD4-D4284651DB8C}" type="pres">
      <dgm:prSet presAssocID="{8D13C8EB-187C-48DE-AE07-253D7995C0AF}" presName="parentLin" presStyleCnt="0"/>
      <dgm:spPr/>
    </dgm:pt>
    <dgm:pt modelId="{92A3370B-4AF9-4CC5-BDAE-F44E4AFAEE52}" type="pres">
      <dgm:prSet presAssocID="{8D13C8EB-187C-48DE-AE07-253D7995C0AF}" presName="parentLeftMargin" presStyleLbl="node1" presStyleIdx="1" presStyleCnt="3"/>
      <dgm:spPr/>
      <dgm:t>
        <a:bodyPr/>
        <a:lstStyle/>
        <a:p>
          <a:endParaRPr lang="pt-BR"/>
        </a:p>
      </dgm:t>
    </dgm:pt>
    <dgm:pt modelId="{F88215F2-50EC-4D43-AC78-DEFA654F443F}" type="pres">
      <dgm:prSet presAssocID="{8D13C8EB-187C-48DE-AE07-253D7995C0AF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FAA0F52-7A09-44F8-911A-C1C6CB08A797}" type="pres">
      <dgm:prSet presAssocID="{8D13C8EB-187C-48DE-AE07-253D7995C0AF}" presName="negativeSpace" presStyleCnt="0"/>
      <dgm:spPr/>
    </dgm:pt>
    <dgm:pt modelId="{89BEFED9-7728-4FD7-9E9B-B108FC772EAB}" type="pres">
      <dgm:prSet presAssocID="{8D13C8EB-187C-48DE-AE07-253D7995C0AF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81E5974-B82D-4E4B-9711-207F9B580CCE}" srcId="{71105E08-9FC4-4362-A0F6-991675BB6450}" destId="{8D13C8EB-187C-48DE-AE07-253D7995C0AF}" srcOrd="2" destOrd="0" parTransId="{8A485D98-6F47-49BA-83BA-44249CD9A0D3}" sibTransId="{10EEEF5A-5DEE-41A3-91F2-EA81012D62B8}"/>
    <dgm:cxn modelId="{4B6F809E-48BD-450C-ADA6-E7FF213E4BBE}" type="presOf" srcId="{D28A8527-26F4-416A-BC3C-43CE4DE91AA6}" destId="{0C5B4766-477B-43FC-AF9E-F1974B93CD53}" srcOrd="0" destOrd="0" presId="urn:microsoft.com/office/officeart/2005/8/layout/list1"/>
    <dgm:cxn modelId="{D36D5635-0BAB-471E-A773-BD32813CE010}" type="presOf" srcId="{D28A8527-26F4-416A-BC3C-43CE4DE91AA6}" destId="{CD6726D3-DC59-44F5-9753-CCBA58ADBDD3}" srcOrd="1" destOrd="0" presId="urn:microsoft.com/office/officeart/2005/8/layout/list1"/>
    <dgm:cxn modelId="{B5FE22A1-CCF8-49BE-B073-C1D539AABA42}" srcId="{71105E08-9FC4-4362-A0F6-991675BB6450}" destId="{D28A8527-26F4-416A-BC3C-43CE4DE91AA6}" srcOrd="0" destOrd="0" parTransId="{46CB4425-0E4A-476D-99D5-EA6DE0FD2441}" sibTransId="{D44CA6FC-C31C-45A7-A845-0775A7681E0E}"/>
    <dgm:cxn modelId="{2AC21DB7-0449-41FB-B192-159C6741B60B}" type="presOf" srcId="{8D13C8EB-187C-48DE-AE07-253D7995C0AF}" destId="{92A3370B-4AF9-4CC5-BDAE-F44E4AFAEE52}" srcOrd="0" destOrd="0" presId="urn:microsoft.com/office/officeart/2005/8/layout/list1"/>
    <dgm:cxn modelId="{EEFBA82D-3C7D-4B86-A1DA-AAC2F8F9EE74}" type="presOf" srcId="{2959B1AD-6281-4022-9DC7-5DCC3289C362}" destId="{63F1B6E4-2FB2-41BA-A52D-D8F1580B4B23}" srcOrd="1" destOrd="0" presId="urn:microsoft.com/office/officeart/2005/8/layout/list1"/>
    <dgm:cxn modelId="{5320F0B2-20CB-47DD-B8EC-9316A7CC0A59}" type="presOf" srcId="{2959B1AD-6281-4022-9DC7-5DCC3289C362}" destId="{B38F766C-4F19-4F52-ADBB-5B731DFB0A18}" srcOrd="0" destOrd="0" presId="urn:microsoft.com/office/officeart/2005/8/layout/list1"/>
    <dgm:cxn modelId="{C01B3FA5-9554-4B65-B92E-A7629CCF3C28}" type="presOf" srcId="{8D13C8EB-187C-48DE-AE07-253D7995C0AF}" destId="{F88215F2-50EC-4D43-AC78-DEFA654F443F}" srcOrd="1" destOrd="0" presId="urn:microsoft.com/office/officeart/2005/8/layout/list1"/>
    <dgm:cxn modelId="{357B29E1-C781-4A40-934B-95F794A0AF86}" type="presOf" srcId="{71105E08-9FC4-4362-A0F6-991675BB6450}" destId="{D800F849-F19F-4AB8-9111-5E1A864CB0EE}" srcOrd="0" destOrd="0" presId="urn:microsoft.com/office/officeart/2005/8/layout/list1"/>
    <dgm:cxn modelId="{96F995C8-573C-4309-87DD-642DF447CEDC}" srcId="{71105E08-9FC4-4362-A0F6-991675BB6450}" destId="{2959B1AD-6281-4022-9DC7-5DCC3289C362}" srcOrd="1" destOrd="0" parTransId="{190411CE-EDEB-4122-9C7D-ADCD1E4D075D}" sibTransId="{CD7AC7B7-3B2B-4573-84C2-D7599DB6098D}"/>
    <dgm:cxn modelId="{93046A37-16FC-4250-9B25-08D900AB4E09}" type="presParOf" srcId="{D800F849-F19F-4AB8-9111-5E1A864CB0EE}" destId="{7BB78935-849A-4CEA-94B9-704EEF69F95A}" srcOrd="0" destOrd="0" presId="urn:microsoft.com/office/officeart/2005/8/layout/list1"/>
    <dgm:cxn modelId="{C7ACA24D-F354-418C-AE34-C2CC6ECEE656}" type="presParOf" srcId="{7BB78935-849A-4CEA-94B9-704EEF69F95A}" destId="{0C5B4766-477B-43FC-AF9E-F1974B93CD53}" srcOrd="0" destOrd="0" presId="urn:microsoft.com/office/officeart/2005/8/layout/list1"/>
    <dgm:cxn modelId="{787A6648-0E05-4BF9-A307-940DBDBBAE49}" type="presParOf" srcId="{7BB78935-849A-4CEA-94B9-704EEF69F95A}" destId="{CD6726D3-DC59-44F5-9753-CCBA58ADBDD3}" srcOrd="1" destOrd="0" presId="urn:microsoft.com/office/officeart/2005/8/layout/list1"/>
    <dgm:cxn modelId="{3FD5621C-F966-4256-A744-297876D03E31}" type="presParOf" srcId="{D800F849-F19F-4AB8-9111-5E1A864CB0EE}" destId="{16D22DC6-04C5-49CC-8824-9BFB6C3760E5}" srcOrd="1" destOrd="0" presId="urn:microsoft.com/office/officeart/2005/8/layout/list1"/>
    <dgm:cxn modelId="{59185CF3-C4C9-489C-87B8-6DBC22C62EAA}" type="presParOf" srcId="{D800F849-F19F-4AB8-9111-5E1A864CB0EE}" destId="{B759B5B6-5764-4EBF-B483-BAF03CEA83C1}" srcOrd="2" destOrd="0" presId="urn:microsoft.com/office/officeart/2005/8/layout/list1"/>
    <dgm:cxn modelId="{8BD6ED2B-013C-4126-B5EE-8DCF068D3E65}" type="presParOf" srcId="{D800F849-F19F-4AB8-9111-5E1A864CB0EE}" destId="{794B9394-7C54-40C0-ACC7-09ACCD35E65C}" srcOrd="3" destOrd="0" presId="urn:microsoft.com/office/officeart/2005/8/layout/list1"/>
    <dgm:cxn modelId="{AE6F1DD0-CEB2-412F-B90D-57F05A1F2AAA}" type="presParOf" srcId="{D800F849-F19F-4AB8-9111-5E1A864CB0EE}" destId="{95BA5764-3F08-4A4C-B084-A89A3243295E}" srcOrd="4" destOrd="0" presId="urn:microsoft.com/office/officeart/2005/8/layout/list1"/>
    <dgm:cxn modelId="{589981E1-DA8F-473F-AA01-59B6062FF648}" type="presParOf" srcId="{95BA5764-3F08-4A4C-B084-A89A3243295E}" destId="{B38F766C-4F19-4F52-ADBB-5B731DFB0A18}" srcOrd="0" destOrd="0" presId="urn:microsoft.com/office/officeart/2005/8/layout/list1"/>
    <dgm:cxn modelId="{90A0E121-F6D6-4E24-B0AA-DE53D918E601}" type="presParOf" srcId="{95BA5764-3F08-4A4C-B084-A89A3243295E}" destId="{63F1B6E4-2FB2-41BA-A52D-D8F1580B4B23}" srcOrd="1" destOrd="0" presId="urn:microsoft.com/office/officeart/2005/8/layout/list1"/>
    <dgm:cxn modelId="{35DB3152-AAD5-4BF6-BB16-5BDECAF1BA3E}" type="presParOf" srcId="{D800F849-F19F-4AB8-9111-5E1A864CB0EE}" destId="{6BDA7DF8-FD0A-48A6-B884-0BD66683BA23}" srcOrd="5" destOrd="0" presId="urn:microsoft.com/office/officeart/2005/8/layout/list1"/>
    <dgm:cxn modelId="{D2E4577E-4207-447A-8934-62F725806D41}" type="presParOf" srcId="{D800F849-F19F-4AB8-9111-5E1A864CB0EE}" destId="{172893C4-BDF3-4473-BF24-7D053475598A}" srcOrd="6" destOrd="0" presId="urn:microsoft.com/office/officeart/2005/8/layout/list1"/>
    <dgm:cxn modelId="{FCFE4CCB-0802-4371-82EB-B5DCEBE50EB1}" type="presParOf" srcId="{D800F849-F19F-4AB8-9111-5E1A864CB0EE}" destId="{591E2EEA-B9EF-46A6-BF5B-E42663FBF4C2}" srcOrd="7" destOrd="0" presId="urn:microsoft.com/office/officeart/2005/8/layout/list1"/>
    <dgm:cxn modelId="{C134B3AD-8EB3-4CD6-9084-0217A51AF48A}" type="presParOf" srcId="{D800F849-F19F-4AB8-9111-5E1A864CB0EE}" destId="{8413415D-190A-4B23-8FD4-D4284651DB8C}" srcOrd="8" destOrd="0" presId="urn:microsoft.com/office/officeart/2005/8/layout/list1"/>
    <dgm:cxn modelId="{DBCC0E21-8475-4DC2-BB82-D2EAD3F20B71}" type="presParOf" srcId="{8413415D-190A-4B23-8FD4-D4284651DB8C}" destId="{92A3370B-4AF9-4CC5-BDAE-F44E4AFAEE52}" srcOrd="0" destOrd="0" presId="urn:microsoft.com/office/officeart/2005/8/layout/list1"/>
    <dgm:cxn modelId="{46EE8294-8197-4524-841A-0DB8C17618FD}" type="presParOf" srcId="{8413415D-190A-4B23-8FD4-D4284651DB8C}" destId="{F88215F2-50EC-4D43-AC78-DEFA654F443F}" srcOrd="1" destOrd="0" presId="urn:microsoft.com/office/officeart/2005/8/layout/list1"/>
    <dgm:cxn modelId="{D6F66E5F-8C04-4AFC-94AB-1D5CABA15758}" type="presParOf" srcId="{D800F849-F19F-4AB8-9111-5E1A864CB0EE}" destId="{9FAA0F52-7A09-44F8-911A-C1C6CB08A797}" srcOrd="9" destOrd="0" presId="urn:microsoft.com/office/officeart/2005/8/layout/list1"/>
    <dgm:cxn modelId="{A3944502-C583-4551-9614-E5D6BCCFA998}" type="presParOf" srcId="{D800F849-F19F-4AB8-9111-5E1A864CB0EE}" destId="{89BEFED9-7728-4FD7-9E9B-B108FC772EA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59B5B6-5764-4EBF-B483-BAF03CEA83C1}">
      <dsp:nvSpPr>
        <dsp:cNvPr id="0" name=""/>
        <dsp:cNvSpPr/>
      </dsp:nvSpPr>
      <dsp:spPr>
        <a:xfrm>
          <a:off x="0" y="549688"/>
          <a:ext cx="4435523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6726D3-DC59-44F5-9753-CCBA58ADBDD3}">
      <dsp:nvSpPr>
        <dsp:cNvPr id="0" name=""/>
        <dsp:cNvSpPr/>
      </dsp:nvSpPr>
      <dsp:spPr>
        <a:xfrm>
          <a:off x="221776" y="372567"/>
          <a:ext cx="3104866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357" tIns="0" rIns="117357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Ano de 1900 - Usuários com Muita Técnica</a:t>
          </a:r>
        </a:p>
      </dsp:txBody>
      <dsp:txXfrm>
        <a:off x="239069" y="389860"/>
        <a:ext cx="3070280" cy="319654"/>
      </dsp:txXfrm>
    </dsp:sp>
    <dsp:sp modelId="{172893C4-BDF3-4473-BF24-7D053475598A}">
      <dsp:nvSpPr>
        <dsp:cNvPr id="0" name=""/>
        <dsp:cNvSpPr/>
      </dsp:nvSpPr>
      <dsp:spPr>
        <a:xfrm>
          <a:off x="0" y="1094008"/>
          <a:ext cx="4435523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F1B6E4-2FB2-41BA-A52D-D8F1580B4B23}">
      <dsp:nvSpPr>
        <dsp:cNvPr id="0" name=""/>
        <dsp:cNvSpPr/>
      </dsp:nvSpPr>
      <dsp:spPr>
        <a:xfrm>
          <a:off x="221776" y="916888"/>
          <a:ext cx="3104866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357" tIns="0" rIns="117357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Ano de 1950 - Usuários Muito Artísticos</a:t>
          </a:r>
        </a:p>
      </dsp:txBody>
      <dsp:txXfrm>
        <a:off x="239069" y="934181"/>
        <a:ext cx="3070280" cy="319654"/>
      </dsp:txXfrm>
    </dsp:sp>
    <dsp:sp modelId="{89BEFED9-7728-4FD7-9E9B-B108FC772EAB}">
      <dsp:nvSpPr>
        <dsp:cNvPr id="0" name=""/>
        <dsp:cNvSpPr/>
      </dsp:nvSpPr>
      <dsp:spPr>
        <a:xfrm>
          <a:off x="0" y="1638328"/>
          <a:ext cx="4435523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8215F2-50EC-4D43-AC78-DEFA654F443F}">
      <dsp:nvSpPr>
        <dsp:cNvPr id="0" name=""/>
        <dsp:cNvSpPr/>
      </dsp:nvSpPr>
      <dsp:spPr>
        <a:xfrm>
          <a:off x="221776" y="1461208"/>
          <a:ext cx="3104866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357" tIns="0" rIns="117357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Ano de 2000 - Usuários Criativo-Comum</a:t>
          </a:r>
        </a:p>
      </dsp:txBody>
      <dsp:txXfrm>
        <a:off x="239069" y="1478501"/>
        <a:ext cx="3070280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9C42-2F09-4C09-8F01-7B9EC923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1802</Words>
  <Characters>9735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Correios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Diniz Cruzeiro</dc:creator>
  <cp:keywords/>
  <dc:description/>
  <cp:lastModifiedBy>Max Diniz Cruzeiro</cp:lastModifiedBy>
  <cp:revision>92</cp:revision>
  <dcterms:created xsi:type="dcterms:W3CDTF">2017-08-29T14:32:00Z</dcterms:created>
  <dcterms:modified xsi:type="dcterms:W3CDTF">2017-08-29T18:39:00Z</dcterms:modified>
</cp:coreProperties>
</file>